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EFFD10" w14:textId="77777777" w:rsidR="006F3897" w:rsidRPr="00E87664" w:rsidRDefault="006F3897" w:rsidP="006F3897">
      <w:pPr>
        <w:tabs>
          <w:tab w:val="right" w:pos="9060"/>
        </w:tabs>
        <w:autoSpaceDE w:val="0"/>
        <w:autoSpaceDN w:val="0"/>
        <w:adjustRightInd w:val="0"/>
        <w:spacing w:after="0" w:line="240" w:lineRule="auto"/>
        <w:ind w:firstLine="284"/>
        <w:jc w:val="center"/>
        <w:rPr>
          <w:rFonts w:ascii="Garamond" w:hAnsi="Garamond" w:cs="Calibri"/>
          <w:b/>
          <w:bCs/>
          <w:color w:val="000000"/>
          <w:sz w:val="24"/>
          <w:szCs w:val="28"/>
        </w:rPr>
      </w:pPr>
      <w:r w:rsidRPr="00E87664">
        <w:rPr>
          <w:rFonts w:ascii="Garamond" w:hAnsi="Garamond" w:cs="Times New Roman"/>
          <w:b/>
          <w:bCs/>
          <w:color w:val="000000"/>
          <w:sz w:val="24"/>
          <w:szCs w:val="28"/>
        </w:rPr>
        <w:t xml:space="preserve">VENDIM </w:t>
      </w:r>
    </w:p>
    <w:p w14:paraId="22CC1FAA" w14:textId="75182EFE" w:rsidR="006F3897" w:rsidRPr="00E87664" w:rsidRDefault="006F3897" w:rsidP="006F3897">
      <w:pPr>
        <w:keepNext/>
        <w:autoSpaceDE w:val="0"/>
        <w:autoSpaceDN w:val="0"/>
        <w:adjustRightInd w:val="0"/>
        <w:spacing w:after="0" w:line="240" w:lineRule="auto"/>
        <w:ind w:firstLine="284"/>
        <w:jc w:val="center"/>
        <w:rPr>
          <w:rFonts w:ascii="Garamond" w:hAnsi="Garamond" w:cs="Calibri"/>
          <w:b/>
          <w:bCs/>
          <w:color w:val="000000"/>
          <w:sz w:val="24"/>
          <w:szCs w:val="28"/>
        </w:rPr>
      </w:pPr>
      <w:r w:rsidRPr="00E87664">
        <w:rPr>
          <w:rFonts w:ascii="Garamond" w:hAnsi="Garamond" w:cs="Times New Roman"/>
          <w:b/>
          <w:bCs/>
          <w:color w:val="000000"/>
          <w:sz w:val="24"/>
          <w:szCs w:val="28"/>
        </w:rPr>
        <w:t>Nr.</w:t>
      </w:r>
      <w:r w:rsidR="00786926">
        <w:rPr>
          <w:rFonts w:ascii="Garamond" w:hAnsi="Garamond" w:cs="Times New Roman"/>
          <w:b/>
          <w:bCs/>
          <w:color w:val="000000"/>
          <w:sz w:val="24"/>
          <w:szCs w:val="28"/>
        </w:rPr>
        <w:t xml:space="preserve"> </w:t>
      </w:r>
      <w:r w:rsidRPr="00E87664">
        <w:rPr>
          <w:rFonts w:ascii="Garamond" w:hAnsi="Garamond" w:cs="Times New Roman"/>
          <w:b/>
          <w:bCs/>
          <w:color w:val="000000"/>
          <w:sz w:val="24"/>
          <w:szCs w:val="28"/>
        </w:rPr>
        <w:t>741, datë 2.10.2026</w:t>
      </w:r>
    </w:p>
    <w:p w14:paraId="0BE76FDD" w14:textId="77777777" w:rsidR="006F3897" w:rsidRPr="00E87664" w:rsidRDefault="006F3897" w:rsidP="006F3897">
      <w:pPr>
        <w:autoSpaceDE w:val="0"/>
        <w:autoSpaceDN w:val="0"/>
        <w:adjustRightInd w:val="0"/>
        <w:spacing w:after="0" w:line="240" w:lineRule="auto"/>
        <w:ind w:firstLine="284"/>
        <w:jc w:val="both"/>
        <w:rPr>
          <w:rFonts w:ascii="Garamond" w:hAnsi="Garamond" w:cs="Calibri"/>
          <w:b/>
          <w:bCs/>
          <w:color w:val="000000"/>
          <w:sz w:val="24"/>
          <w:szCs w:val="28"/>
        </w:rPr>
      </w:pPr>
    </w:p>
    <w:p w14:paraId="48BB201D" w14:textId="59F1C797" w:rsidR="006F3897" w:rsidRPr="00E87664" w:rsidRDefault="006F3897" w:rsidP="006F3897">
      <w:pPr>
        <w:autoSpaceDE w:val="0"/>
        <w:autoSpaceDN w:val="0"/>
        <w:adjustRightInd w:val="0"/>
        <w:spacing w:after="0" w:line="240" w:lineRule="auto"/>
        <w:ind w:firstLine="284"/>
        <w:jc w:val="center"/>
        <w:rPr>
          <w:rFonts w:ascii="Garamond" w:hAnsi="Garamond" w:cs="Times New Roman"/>
          <w:b/>
          <w:bCs/>
          <w:color w:val="000000"/>
          <w:sz w:val="24"/>
          <w:szCs w:val="28"/>
        </w:rPr>
      </w:pPr>
      <w:r w:rsidRPr="00E87664">
        <w:rPr>
          <w:rFonts w:ascii="Garamond" w:hAnsi="Garamond" w:cs="Times New Roman"/>
          <w:b/>
          <w:bCs/>
          <w:color w:val="000000"/>
          <w:sz w:val="24"/>
          <w:szCs w:val="28"/>
        </w:rPr>
        <w:t>PËR DISA NDRYSHIME DHE SHTESA NË VENDIMIN NR.</w:t>
      </w:r>
      <w:r w:rsidR="00E87664">
        <w:rPr>
          <w:rFonts w:ascii="Garamond" w:hAnsi="Garamond" w:cs="Times New Roman"/>
          <w:b/>
          <w:bCs/>
          <w:color w:val="000000"/>
          <w:sz w:val="24"/>
          <w:szCs w:val="28"/>
        </w:rPr>
        <w:t xml:space="preserve"> </w:t>
      </w:r>
      <w:r w:rsidRPr="00E87664">
        <w:rPr>
          <w:rFonts w:ascii="Garamond" w:hAnsi="Garamond" w:cs="Times New Roman"/>
          <w:b/>
          <w:bCs/>
          <w:color w:val="000000"/>
          <w:sz w:val="24"/>
          <w:szCs w:val="28"/>
        </w:rPr>
        <w:t>866, DATË 27.12.2022, TË KËSHILLIT TË MINISTRAVE</w:t>
      </w:r>
      <w:r w:rsidRPr="00E87664">
        <w:rPr>
          <w:rFonts w:ascii="Garamond" w:hAnsi="Garamond" w:cs="Calibri"/>
          <w:b/>
          <w:bCs/>
          <w:sz w:val="24"/>
          <w:szCs w:val="28"/>
        </w:rPr>
        <w:t>,</w:t>
      </w:r>
      <w:r w:rsidRPr="00E87664">
        <w:rPr>
          <w:rFonts w:ascii="Garamond" w:hAnsi="Garamond" w:cs="Times New Roman"/>
          <w:b/>
          <w:bCs/>
          <w:sz w:val="24"/>
          <w:szCs w:val="28"/>
        </w:rPr>
        <w:t xml:space="preserve"> “PËR SHPRONËSIMIN, PËR INTERES PUBLIK, TË PRONARËVE TË PASURIVE TË PALUAJTSHME, PRONË PRIVATE, QË PREKEN</w:t>
      </w:r>
      <w:r w:rsidR="00E87664">
        <w:rPr>
          <w:rFonts w:ascii="Garamond" w:hAnsi="Garamond" w:cs="Times New Roman"/>
          <w:b/>
          <w:bCs/>
          <w:sz w:val="24"/>
          <w:szCs w:val="28"/>
        </w:rPr>
        <w:t xml:space="preserve"> </w:t>
      </w:r>
      <w:r w:rsidRPr="00E87664">
        <w:rPr>
          <w:rFonts w:ascii="Garamond" w:hAnsi="Garamond" w:cs="Times New Roman"/>
          <w:b/>
          <w:bCs/>
          <w:sz w:val="24"/>
          <w:szCs w:val="28"/>
        </w:rPr>
        <w:t xml:space="preserve">NGA NDËRTIMI I SEGMENTIT RRUGOR </w:t>
      </w:r>
      <w:r w:rsidR="00E87664">
        <w:rPr>
          <w:rFonts w:ascii="Garamond" w:hAnsi="Garamond" w:cs="Times New Roman"/>
          <w:b/>
          <w:bCs/>
          <w:sz w:val="24"/>
          <w:szCs w:val="28"/>
        </w:rPr>
        <w:t xml:space="preserve">‘SISTEMIM, ASFALTIM </w:t>
      </w:r>
      <w:r w:rsidRPr="00E87664">
        <w:rPr>
          <w:rFonts w:ascii="Garamond" w:hAnsi="Garamond" w:cs="Times New Roman"/>
          <w:b/>
          <w:bCs/>
          <w:sz w:val="24"/>
          <w:szCs w:val="28"/>
        </w:rPr>
        <w:t xml:space="preserve">E MASA </w:t>
      </w:r>
      <w:proofErr w:type="spellStart"/>
      <w:r w:rsidRPr="00E87664">
        <w:rPr>
          <w:rFonts w:ascii="Garamond" w:hAnsi="Garamond" w:cs="Times New Roman"/>
          <w:b/>
          <w:bCs/>
          <w:sz w:val="24"/>
          <w:szCs w:val="28"/>
        </w:rPr>
        <w:t>INXHINIERIKE</w:t>
      </w:r>
      <w:proofErr w:type="spellEnd"/>
      <w:r w:rsidRPr="00E87664">
        <w:rPr>
          <w:rFonts w:ascii="Garamond" w:hAnsi="Garamond" w:cs="Times New Roman"/>
          <w:b/>
          <w:bCs/>
          <w:sz w:val="24"/>
          <w:szCs w:val="28"/>
        </w:rPr>
        <w:t xml:space="preserve"> NË KM 21+050-22+050, NË RRUGËN </w:t>
      </w:r>
      <w:r w:rsidR="00E87664">
        <w:rPr>
          <w:rFonts w:ascii="Garamond" w:hAnsi="Garamond" w:cs="Times New Roman"/>
          <w:b/>
          <w:bCs/>
          <w:sz w:val="24"/>
          <w:szCs w:val="28"/>
        </w:rPr>
        <w:t>‘</w:t>
      </w:r>
      <w:r w:rsidRPr="00E87664">
        <w:rPr>
          <w:rFonts w:ascii="Garamond" w:hAnsi="Garamond" w:cs="Times New Roman"/>
          <w:b/>
          <w:bCs/>
          <w:sz w:val="24"/>
          <w:szCs w:val="28"/>
        </w:rPr>
        <w:t>QAFËTHANË–</w:t>
      </w:r>
      <w:proofErr w:type="spellStart"/>
      <w:r w:rsidRPr="00E87664">
        <w:rPr>
          <w:rFonts w:ascii="Garamond" w:hAnsi="Garamond" w:cs="Times New Roman"/>
          <w:b/>
          <w:bCs/>
          <w:sz w:val="24"/>
          <w:szCs w:val="28"/>
        </w:rPr>
        <w:t>LIN</w:t>
      </w:r>
      <w:proofErr w:type="spellEnd"/>
      <w:r w:rsidRPr="00E87664">
        <w:rPr>
          <w:rFonts w:ascii="Garamond" w:hAnsi="Garamond" w:cs="Times New Roman"/>
          <w:b/>
          <w:bCs/>
          <w:sz w:val="24"/>
          <w:szCs w:val="28"/>
        </w:rPr>
        <w:t>–POGRADEC</w:t>
      </w:r>
      <w:r w:rsidR="00E87664">
        <w:rPr>
          <w:rFonts w:ascii="Garamond" w:hAnsi="Garamond" w:cs="Times New Roman"/>
          <w:b/>
          <w:bCs/>
          <w:sz w:val="24"/>
          <w:szCs w:val="28"/>
        </w:rPr>
        <w:t>’’</w:t>
      </w:r>
      <w:r w:rsidRPr="00E87664">
        <w:rPr>
          <w:rFonts w:ascii="Garamond" w:hAnsi="Garamond" w:cs="Times New Roman"/>
          <w:b/>
          <w:bCs/>
          <w:sz w:val="24"/>
          <w:szCs w:val="28"/>
        </w:rPr>
        <w:t>”, TË NDRYSHUAR</w:t>
      </w:r>
    </w:p>
    <w:p w14:paraId="4DCBE688" w14:textId="77777777" w:rsidR="006F3897" w:rsidRPr="00E87664" w:rsidRDefault="006F3897" w:rsidP="006F3897">
      <w:pPr>
        <w:autoSpaceDE w:val="0"/>
        <w:autoSpaceDN w:val="0"/>
        <w:adjustRightInd w:val="0"/>
        <w:spacing w:after="0" w:line="240" w:lineRule="auto"/>
        <w:ind w:firstLine="284"/>
        <w:jc w:val="center"/>
        <w:rPr>
          <w:rFonts w:ascii="Garamond" w:hAnsi="Garamond" w:cs="Times New Roman"/>
          <w:b/>
          <w:bCs/>
          <w:color w:val="000000"/>
          <w:sz w:val="24"/>
          <w:szCs w:val="28"/>
        </w:rPr>
      </w:pPr>
    </w:p>
    <w:p w14:paraId="2257BBC3" w14:textId="72A2DB1F" w:rsidR="006F3897" w:rsidRPr="00E87664" w:rsidRDefault="006F3897" w:rsidP="006F3897">
      <w:pPr>
        <w:autoSpaceDE w:val="0"/>
        <w:autoSpaceDN w:val="0"/>
        <w:adjustRightInd w:val="0"/>
        <w:spacing w:after="0" w:line="240" w:lineRule="auto"/>
        <w:ind w:firstLine="284"/>
        <w:jc w:val="both"/>
        <w:rPr>
          <w:rFonts w:ascii="Garamond" w:hAnsi="Garamond" w:cs="Times New Roman"/>
          <w:color w:val="000000"/>
          <w:sz w:val="24"/>
          <w:szCs w:val="28"/>
        </w:rPr>
      </w:pPr>
      <w:r w:rsidRPr="00E87664">
        <w:rPr>
          <w:rFonts w:ascii="Garamond" w:hAnsi="Garamond" w:cs="Times New Roman"/>
          <w:color w:val="000000"/>
          <w:sz w:val="24"/>
          <w:szCs w:val="28"/>
        </w:rPr>
        <w:t>Në mbështetje të nenit 100 të Kushtetutës dhe të neneve 5, 20 e 21, të ligjit nr.</w:t>
      </w:r>
      <w:r w:rsidR="00E87664">
        <w:rPr>
          <w:rFonts w:ascii="Garamond" w:hAnsi="Garamond" w:cs="Times New Roman"/>
          <w:color w:val="000000"/>
          <w:sz w:val="24"/>
          <w:szCs w:val="28"/>
        </w:rPr>
        <w:t xml:space="preserve"> </w:t>
      </w:r>
      <w:r w:rsidRPr="00E87664">
        <w:rPr>
          <w:rFonts w:ascii="Garamond" w:hAnsi="Garamond" w:cs="Times New Roman"/>
          <w:color w:val="000000"/>
          <w:sz w:val="24"/>
          <w:szCs w:val="28"/>
        </w:rPr>
        <w:t>8561, datë 22.12.1999, “Për shpronësimet dhe marrjen në përdorim të përkohshëm të pasurisë</w:t>
      </w:r>
      <w:r w:rsidR="00E87664">
        <w:rPr>
          <w:rFonts w:ascii="Garamond" w:hAnsi="Garamond" w:cs="Times New Roman"/>
          <w:color w:val="000000"/>
          <w:sz w:val="24"/>
          <w:szCs w:val="28"/>
        </w:rPr>
        <w:t>,</w:t>
      </w:r>
      <w:r w:rsidRPr="00E87664">
        <w:rPr>
          <w:rFonts w:ascii="Garamond" w:hAnsi="Garamond" w:cs="Times New Roman"/>
          <w:color w:val="000000"/>
          <w:sz w:val="24"/>
          <w:szCs w:val="28"/>
        </w:rPr>
        <w:t xml:space="preserve"> pronë private</w:t>
      </w:r>
      <w:r w:rsidR="00E87664">
        <w:rPr>
          <w:rFonts w:ascii="Garamond" w:hAnsi="Garamond" w:cs="Times New Roman"/>
          <w:color w:val="000000"/>
          <w:sz w:val="24"/>
          <w:szCs w:val="28"/>
        </w:rPr>
        <w:t>,</w:t>
      </w:r>
      <w:r w:rsidRPr="00E87664">
        <w:rPr>
          <w:rFonts w:ascii="Garamond" w:hAnsi="Garamond" w:cs="Times New Roman"/>
          <w:color w:val="000000"/>
          <w:sz w:val="24"/>
          <w:szCs w:val="28"/>
        </w:rPr>
        <w:t xml:space="preserve"> për interes publik”, të ndryshuar, me propozimin e ministrit të Infrastrukturës dhe Energjisë, Këshilli i Ministrave</w:t>
      </w:r>
    </w:p>
    <w:p w14:paraId="1ACADED7" w14:textId="77777777" w:rsidR="006F3897" w:rsidRPr="00E87664" w:rsidRDefault="006F3897" w:rsidP="006F3897">
      <w:pPr>
        <w:autoSpaceDE w:val="0"/>
        <w:autoSpaceDN w:val="0"/>
        <w:adjustRightInd w:val="0"/>
        <w:spacing w:after="0" w:line="240" w:lineRule="auto"/>
        <w:ind w:firstLine="284"/>
        <w:jc w:val="both"/>
        <w:rPr>
          <w:rFonts w:ascii="Garamond" w:hAnsi="Garamond" w:cs="Times New Roman"/>
          <w:color w:val="000000"/>
          <w:sz w:val="24"/>
          <w:szCs w:val="28"/>
        </w:rPr>
      </w:pPr>
    </w:p>
    <w:p w14:paraId="73D39E04" w14:textId="77777777" w:rsidR="006F3897" w:rsidRPr="00E87664" w:rsidRDefault="006F3897" w:rsidP="006F3897">
      <w:pPr>
        <w:autoSpaceDE w:val="0"/>
        <w:autoSpaceDN w:val="0"/>
        <w:adjustRightInd w:val="0"/>
        <w:spacing w:after="0" w:line="240" w:lineRule="auto"/>
        <w:ind w:firstLine="284"/>
        <w:jc w:val="center"/>
        <w:rPr>
          <w:rFonts w:ascii="Garamond" w:hAnsi="Garamond" w:cs="Times New Roman"/>
          <w:bCs/>
          <w:color w:val="000000"/>
          <w:sz w:val="24"/>
          <w:szCs w:val="28"/>
        </w:rPr>
      </w:pPr>
      <w:r w:rsidRPr="00E87664">
        <w:rPr>
          <w:rFonts w:ascii="Garamond" w:hAnsi="Garamond" w:cs="Times New Roman"/>
          <w:bCs/>
          <w:color w:val="000000"/>
          <w:sz w:val="24"/>
          <w:szCs w:val="28"/>
        </w:rPr>
        <w:t>VENDOSI:</w:t>
      </w:r>
    </w:p>
    <w:p w14:paraId="1861FD56" w14:textId="77777777" w:rsidR="006F3897" w:rsidRPr="00E87664" w:rsidRDefault="006F3897" w:rsidP="006F3897">
      <w:pPr>
        <w:autoSpaceDE w:val="0"/>
        <w:autoSpaceDN w:val="0"/>
        <w:adjustRightInd w:val="0"/>
        <w:spacing w:after="0" w:line="240" w:lineRule="auto"/>
        <w:ind w:firstLine="284"/>
        <w:jc w:val="center"/>
        <w:rPr>
          <w:rFonts w:ascii="Garamond" w:hAnsi="Garamond" w:cs="Times New Roman"/>
          <w:b/>
          <w:bCs/>
          <w:color w:val="000000"/>
          <w:sz w:val="24"/>
          <w:szCs w:val="28"/>
        </w:rPr>
      </w:pPr>
    </w:p>
    <w:p w14:paraId="024085B7" w14:textId="2321B695" w:rsidR="006F3897" w:rsidRPr="00E87664" w:rsidRDefault="006F3897" w:rsidP="006F3897">
      <w:pPr>
        <w:autoSpaceDE w:val="0"/>
        <w:autoSpaceDN w:val="0"/>
        <w:adjustRightInd w:val="0"/>
        <w:spacing w:after="0" w:line="240" w:lineRule="auto"/>
        <w:ind w:firstLine="284"/>
        <w:jc w:val="both"/>
        <w:rPr>
          <w:rFonts w:ascii="Garamond" w:hAnsi="Garamond" w:cs="Times New Roman"/>
          <w:color w:val="000000"/>
          <w:sz w:val="24"/>
          <w:szCs w:val="28"/>
        </w:rPr>
      </w:pPr>
      <w:r w:rsidRPr="00E87664">
        <w:rPr>
          <w:rFonts w:ascii="Garamond" w:hAnsi="Garamond" w:cs="Times New Roman"/>
          <w:color w:val="000000"/>
          <w:sz w:val="24"/>
          <w:szCs w:val="28"/>
        </w:rPr>
        <w:t>1. Në vendimin nr.</w:t>
      </w:r>
      <w:r w:rsidR="00E87664">
        <w:rPr>
          <w:rFonts w:ascii="Garamond" w:hAnsi="Garamond" w:cs="Times New Roman"/>
          <w:color w:val="000000"/>
          <w:sz w:val="24"/>
          <w:szCs w:val="28"/>
        </w:rPr>
        <w:t xml:space="preserve"> </w:t>
      </w:r>
      <w:r w:rsidRPr="00E87664">
        <w:rPr>
          <w:rFonts w:ascii="Garamond" w:hAnsi="Garamond" w:cs="Times New Roman"/>
          <w:color w:val="000000"/>
          <w:sz w:val="24"/>
          <w:szCs w:val="28"/>
        </w:rPr>
        <w:t>866, datë 27.12.2022, të Këshillit të Ministrave, “Për shpronësimin, për interes publik, të pronarëve të pasurive të paluajtshme, pronë private, që preken nga</w:t>
      </w:r>
      <w:r w:rsidR="00E87664">
        <w:rPr>
          <w:rFonts w:ascii="Garamond" w:hAnsi="Garamond" w:cs="Times New Roman"/>
          <w:color w:val="000000"/>
          <w:sz w:val="24"/>
          <w:szCs w:val="28"/>
        </w:rPr>
        <w:t xml:space="preserve"> </w:t>
      </w:r>
      <w:r w:rsidRPr="00E87664">
        <w:rPr>
          <w:rFonts w:ascii="Garamond" w:hAnsi="Garamond" w:cs="Times New Roman"/>
          <w:color w:val="000000"/>
          <w:sz w:val="24"/>
          <w:szCs w:val="28"/>
        </w:rPr>
        <w:t>ndërtimi</w:t>
      </w:r>
      <w:r w:rsidR="00E87664">
        <w:rPr>
          <w:rFonts w:ascii="Garamond" w:hAnsi="Garamond" w:cs="Times New Roman"/>
          <w:color w:val="000000"/>
          <w:sz w:val="24"/>
          <w:szCs w:val="28"/>
        </w:rPr>
        <w:t xml:space="preserve"> </w:t>
      </w:r>
      <w:r w:rsidRPr="00E87664">
        <w:rPr>
          <w:rFonts w:ascii="Garamond" w:hAnsi="Garamond" w:cs="Times New Roman"/>
          <w:color w:val="000000"/>
          <w:sz w:val="24"/>
          <w:szCs w:val="28"/>
        </w:rPr>
        <w:t>i</w:t>
      </w:r>
      <w:r w:rsidR="00E87664">
        <w:rPr>
          <w:rFonts w:ascii="Garamond" w:hAnsi="Garamond" w:cs="Times New Roman"/>
          <w:color w:val="000000"/>
          <w:sz w:val="24"/>
          <w:szCs w:val="28"/>
        </w:rPr>
        <w:t xml:space="preserve"> </w:t>
      </w:r>
      <w:r w:rsidRPr="00E87664">
        <w:rPr>
          <w:rFonts w:ascii="Garamond" w:hAnsi="Garamond" w:cs="Times New Roman"/>
          <w:color w:val="000000"/>
          <w:sz w:val="24"/>
          <w:szCs w:val="28"/>
        </w:rPr>
        <w:t>segmentit</w:t>
      </w:r>
      <w:r w:rsidR="00E87664">
        <w:rPr>
          <w:rFonts w:ascii="Garamond" w:hAnsi="Garamond" w:cs="Times New Roman"/>
          <w:color w:val="000000"/>
          <w:sz w:val="24"/>
          <w:szCs w:val="28"/>
        </w:rPr>
        <w:t xml:space="preserve"> </w:t>
      </w:r>
      <w:r w:rsidRPr="00E87664">
        <w:rPr>
          <w:rFonts w:ascii="Garamond" w:hAnsi="Garamond" w:cs="Times New Roman"/>
          <w:color w:val="000000"/>
          <w:sz w:val="24"/>
          <w:szCs w:val="28"/>
        </w:rPr>
        <w:t>rrugor</w:t>
      </w:r>
      <w:r w:rsidR="00E87664">
        <w:rPr>
          <w:rFonts w:ascii="Garamond" w:hAnsi="Garamond" w:cs="Times New Roman"/>
          <w:color w:val="000000"/>
          <w:sz w:val="24"/>
          <w:szCs w:val="28"/>
        </w:rPr>
        <w:t xml:space="preserve"> ‘</w:t>
      </w:r>
      <w:r w:rsidRPr="00E87664">
        <w:rPr>
          <w:rFonts w:ascii="Garamond" w:hAnsi="Garamond" w:cs="Times New Roman"/>
          <w:color w:val="000000"/>
          <w:sz w:val="24"/>
          <w:szCs w:val="28"/>
        </w:rPr>
        <w:t>Sistemim,</w:t>
      </w:r>
      <w:r w:rsidR="00E87664">
        <w:rPr>
          <w:rFonts w:ascii="Garamond" w:hAnsi="Garamond" w:cs="Times New Roman"/>
          <w:color w:val="000000"/>
          <w:sz w:val="24"/>
          <w:szCs w:val="28"/>
        </w:rPr>
        <w:t xml:space="preserve"> </w:t>
      </w:r>
      <w:r w:rsidRPr="00E87664">
        <w:rPr>
          <w:rFonts w:ascii="Garamond" w:hAnsi="Garamond" w:cs="Times New Roman"/>
          <w:color w:val="000000"/>
          <w:sz w:val="24"/>
          <w:szCs w:val="28"/>
        </w:rPr>
        <w:t>asfaltim</w:t>
      </w:r>
      <w:r w:rsidR="00E87664">
        <w:rPr>
          <w:rFonts w:ascii="Garamond" w:hAnsi="Garamond" w:cs="Times New Roman"/>
          <w:color w:val="000000"/>
          <w:sz w:val="24"/>
          <w:szCs w:val="28"/>
        </w:rPr>
        <w:t xml:space="preserve"> </w:t>
      </w:r>
      <w:r w:rsidRPr="00E87664">
        <w:rPr>
          <w:rFonts w:ascii="Garamond" w:hAnsi="Garamond" w:cs="Times New Roman"/>
          <w:color w:val="000000"/>
          <w:sz w:val="24"/>
          <w:szCs w:val="28"/>
        </w:rPr>
        <w:t>e</w:t>
      </w:r>
      <w:r w:rsidR="00E87664">
        <w:rPr>
          <w:rFonts w:ascii="Garamond" w:hAnsi="Garamond" w:cs="Times New Roman"/>
          <w:color w:val="000000"/>
          <w:sz w:val="24"/>
          <w:szCs w:val="28"/>
        </w:rPr>
        <w:t xml:space="preserve"> </w:t>
      </w:r>
      <w:r w:rsidRPr="00E87664">
        <w:rPr>
          <w:rFonts w:ascii="Garamond" w:hAnsi="Garamond" w:cs="Times New Roman"/>
          <w:color w:val="000000"/>
          <w:sz w:val="24"/>
          <w:szCs w:val="28"/>
        </w:rPr>
        <w:t>masa</w:t>
      </w:r>
      <w:r w:rsidR="00E87664">
        <w:rPr>
          <w:rFonts w:ascii="Garamond" w:hAnsi="Garamond" w:cs="Times New Roman"/>
          <w:color w:val="000000"/>
          <w:sz w:val="24"/>
          <w:szCs w:val="28"/>
        </w:rPr>
        <w:t xml:space="preserve"> </w:t>
      </w:r>
      <w:proofErr w:type="spellStart"/>
      <w:r w:rsidRPr="00E87664">
        <w:rPr>
          <w:rFonts w:ascii="Garamond" w:hAnsi="Garamond" w:cs="Times New Roman"/>
          <w:color w:val="000000"/>
          <w:sz w:val="24"/>
          <w:szCs w:val="28"/>
        </w:rPr>
        <w:t>inxhinierike</w:t>
      </w:r>
      <w:proofErr w:type="spellEnd"/>
      <w:r w:rsidR="00E87664">
        <w:rPr>
          <w:rFonts w:ascii="Garamond" w:hAnsi="Garamond" w:cs="Times New Roman"/>
          <w:color w:val="000000"/>
          <w:sz w:val="24"/>
          <w:szCs w:val="28"/>
        </w:rPr>
        <w:t xml:space="preserve"> </w:t>
      </w:r>
      <w:r w:rsidRPr="00E87664">
        <w:rPr>
          <w:rFonts w:ascii="Garamond" w:hAnsi="Garamond" w:cs="Times New Roman"/>
          <w:color w:val="000000"/>
          <w:sz w:val="24"/>
          <w:szCs w:val="28"/>
        </w:rPr>
        <w:t>në</w:t>
      </w:r>
      <w:r w:rsidR="00E87664">
        <w:rPr>
          <w:rFonts w:ascii="Garamond" w:hAnsi="Garamond" w:cs="Times New Roman"/>
          <w:color w:val="000000"/>
          <w:sz w:val="24"/>
          <w:szCs w:val="28"/>
        </w:rPr>
        <w:t xml:space="preserve"> </w:t>
      </w:r>
      <w:r w:rsidRPr="00E87664">
        <w:rPr>
          <w:rFonts w:ascii="Garamond" w:hAnsi="Garamond" w:cs="Times New Roman"/>
          <w:color w:val="000000"/>
          <w:sz w:val="24"/>
          <w:szCs w:val="28"/>
        </w:rPr>
        <w:t>km</w:t>
      </w:r>
      <w:r w:rsidR="00E87664">
        <w:rPr>
          <w:rFonts w:ascii="Garamond" w:hAnsi="Garamond" w:cs="Times New Roman"/>
          <w:color w:val="000000"/>
          <w:sz w:val="24"/>
          <w:szCs w:val="28"/>
        </w:rPr>
        <w:t xml:space="preserve"> </w:t>
      </w:r>
      <w:r w:rsidRPr="00E87664">
        <w:rPr>
          <w:rFonts w:ascii="Garamond" w:hAnsi="Garamond" w:cs="Times New Roman"/>
          <w:color w:val="000000"/>
          <w:sz w:val="24"/>
          <w:szCs w:val="28"/>
        </w:rPr>
        <w:t xml:space="preserve">21+050-22+050, në rrugën </w:t>
      </w:r>
      <w:r w:rsidR="00E87664">
        <w:rPr>
          <w:rFonts w:ascii="Garamond" w:hAnsi="Garamond" w:cs="Times New Roman"/>
          <w:color w:val="000000"/>
          <w:sz w:val="24"/>
          <w:szCs w:val="28"/>
        </w:rPr>
        <w:t>‘</w:t>
      </w:r>
      <w:r w:rsidRPr="00E87664">
        <w:rPr>
          <w:rFonts w:ascii="Garamond" w:hAnsi="Garamond" w:cs="Times New Roman"/>
          <w:color w:val="000000"/>
          <w:sz w:val="24"/>
          <w:szCs w:val="28"/>
        </w:rPr>
        <w:t>Qafëthanë–</w:t>
      </w:r>
      <w:proofErr w:type="spellStart"/>
      <w:r w:rsidRPr="00E87664">
        <w:rPr>
          <w:rFonts w:ascii="Garamond" w:hAnsi="Garamond" w:cs="Times New Roman"/>
          <w:color w:val="000000"/>
          <w:sz w:val="24"/>
          <w:szCs w:val="28"/>
        </w:rPr>
        <w:t>Lin</w:t>
      </w:r>
      <w:proofErr w:type="spellEnd"/>
      <w:r w:rsidRPr="00E87664">
        <w:rPr>
          <w:rFonts w:ascii="Garamond" w:hAnsi="Garamond" w:cs="Times New Roman"/>
          <w:color w:val="000000"/>
          <w:sz w:val="24"/>
          <w:szCs w:val="28"/>
        </w:rPr>
        <w:t>–Pogradec’</w:t>
      </w:r>
      <w:r w:rsidR="00E87664">
        <w:rPr>
          <w:rFonts w:ascii="Garamond" w:hAnsi="Garamond" w:cs="Times New Roman"/>
          <w:color w:val="000000"/>
          <w:sz w:val="24"/>
          <w:szCs w:val="28"/>
        </w:rPr>
        <w:t>’</w:t>
      </w:r>
      <w:r w:rsidRPr="00E87664">
        <w:rPr>
          <w:rFonts w:ascii="Garamond" w:hAnsi="Garamond" w:cs="Times New Roman"/>
          <w:color w:val="000000"/>
          <w:sz w:val="24"/>
          <w:szCs w:val="28"/>
        </w:rPr>
        <w:t>”, të ndryshuar, bëhen këto ndryshime dhe shtesa:</w:t>
      </w:r>
    </w:p>
    <w:p w14:paraId="00567D2C" w14:textId="7146C8BB" w:rsidR="006F3897" w:rsidRPr="00E87664" w:rsidRDefault="006F3897" w:rsidP="006F3897">
      <w:pPr>
        <w:autoSpaceDE w:val="0"/>
        <w:autoSpaceDN w:val="0"/>
        <w:adjustRightInd w:val="0"/>
        <w:spacing w:after="0" w:line="240" w:lineRule="auto"/>
        <w:ind w:firstLine="284"/>
        <w:jc w:val="both"/>
        <w:rPr>
          <w:rFonts w:ascii="Garamond" w:hAnsi="Garamond" w:cs="Times New Roman"/>
          <w:color w:val="000000"/>
          <w:sz w:val="24"/>
          <w:szCs w:val="28"/>
        </w:rPr>
      </w:pPr>
      <w:r w:rsidRPr="00E87664">
        <w:rPr>
          <w:rFonts w:ascii="Garamond" w:hAnsi="Garamond" w:cs="Times New Roman"/>
          <w:color w:val="000000"/>
          <w:sz w:val="24"/>
          <w:szCs w:val="28"/>
        </w:rPr>
        <w:t>a) Në pikat 3 dhe 4, vlera “... 10 703 498 (dhjetë milionë e shtatëqind e tre mijë e katërqind e nëntëdhjetë e tetë) lekësh ...” zëvendësohet me</w:t>
      </w:r>
      <w:r w:rsidR="00E87664">
        <w:rPr>
          <w:rFonts w:ascii="Garamond" w:hAnsi="Garamond" w:cs="Times New Roman"/>
          <w:color w:val="000000"/>
          <w:sz w:val="24"/>
          <w:szCs w:val="28"/>
        </w:rPr>
        <w:t xml:space="preserve"> </w:t>
      </w:r>
      <w:r w:rsidRPr="00E87664">
        <w:rPr>
          <w:rFonts w:ascii="Garamond" w:hAnsi="Garamond" w:cs="Times New Roman"/>
          <w:color w:val="000000"/>
          <w:sz w:val="24"/>
          <w:szCs w:val="28"/>
        </w:rPr>
        <w:t xml:space="preserve">“... 11 899 451 (njëmbëdhjetë milionë e tetëqind e nëntëdhjetë e nëntë mijë e katërqind e pesëdhjetë e një) lekësh ...”; </w:t>
      </w:r>
    </w:p>
    <w:p w14:paraId="110CC39A" w14:textId="77777777" w:rsidR="006F3897" w:rsidRPr="00E87664" w:rsidRDefault="006F3897" w:rsidP="006F3897">
      <w:pPr>
        <w:autoSpaceDE w:val="0"/>
        <w:autoSpaceDN w:val="0"/>
        <w:adjustRightInd w:val="0"/>
        <w:spacing w:after="0" w:line="240" w:lineRule="auto"/>
        <w:ind w:firstLine="284"/>
        <w:jc w:val="both"/>
        <w:rPr>
          <w:rFonts w:ascii="Garamond" w:hAnsi="Garamond" w:cs="Times New Roman"/>
          <w:color w:val="000000"/>
          <w:sz w:val="24"/>
          <w:szCs w:val="28"/>
        </w:rPr>
      </w:pPr>
      <w:r w:rsidRPr="00E87664">
        <w:rPr>
          <w:rFonts w:ascii="Garamond" w:hAnsi="Garamond" w:cs="Times New Roman"/>
          <w:color w:val="000000"/>
          <w:sz w:val="24"/>
          <w:szCs w:val="28"/>
        </w:rPr>
        <w:t xml:space="preserve">b) Në tabelën, bashkëlidhur vendimit, të dhënat për shpronësim të numrit rendor 16 zëvendësohen me të dhënat me të njëjtin numër rendor të tabelës, që i bashkëlidhet këtij vendimi. </w:t>
      </w:r>
    </w:p>
    <w:p w14:paraId="31B8A16A" w14:textId="77777777" w:rsidR="006F3897" w:rsidRPr="00E87664" w:rsidRDefault="006F3897" w:rsidP="006F3897">
      <w:pPr>
        <w:autoSpaceDE w:val="0"/>
        <w:autoSpaceDN w:val="0"/>
        <w:adjustRightInd w:val="0"/>
        <w:spacing w:after="0" w:line="240" w:lineRule="auto"/>
        <w:ind w:firstLine="284"/>
        <w:jc w:val="both"/>
        <w:rPr>
          <w:rFonts w:ascii="Garamond" w:hAnsi="Garamond" w:cs="Times New Roman"/>
          <w:color w:val="000000"/>
          <w:sz w:val="24"/>
          <w:szCs w:val="28"/>
        </w:rPr>
      </w:pPr>
      <w:r w:rsidRPr="00E87664">
        <w:rPr>
          <w:rFonts w:ascii="Garamond" w:hAnsi="Garamond" w:cs="Times New Roman"/>
          <w:color w:val="000000"/>
          <w:sz w:val="24"/>
          <w:szCs w:val="28"/>
        </w:rPr>
        <w:t>2. Shpenzimet procedurale, në vlerën 50 000 (pesëdhjetë mijë) lekë, përballohen nga Autoriteti Rrugor Shqiptar.</w:t>
      </w:r>
    </w:p>
    <w:p w14:paraId="13152B1D" w14:textId="10593A0B" w:rsidR="006F3897" w:rsidRPr="00E87664" w:rsidRDefault="006F3897" w:rsidP="006F3897">
      <w:pPr>
        <w:autoSpaceDE w:val="0"/>
        <w:autoSpaceDN w:val="0"/>
        <w:adjustRightInd w:val="0"/>
        <w:spacing w:after="0" w:line="240" w:lineRule="auto"/>
        <w:ind w:firstLine="284"/>
        <w:jc w:val="both"/>
        <w:rPr>
          <w:rFonts w:ascii="Garamond" w:hAnsi="Garamond" w:cs="Times New Roman"/>
          <w:color w:val="000000"/>
          <w:sz w:val="24"/>
          <w:szCs w:val="28"/>
        </w:rPr>
      </w:pPr>
      <w:r w:rsidRPr="00E87664">
        <w:rPr>
          <w:rFonts w:ascii="Garamond" w:hAnsi="Garamond" w:cs="Times New Roman"/>
          <w:color w:val="000000"/>
          <w:sz w:val="24"/>
          <w:szCs w:val="28"/>
        </w:rPr>
        <w:t>3. Ngarkohen Ministria e Infrastrukturës dhe Energjisë, Autoriteti Rrugor Shqiptar, Agjencia Shtetërore për Shpronësimin dhe Agjencia Shtetërore e Kadastrës, Drejtoria Vendore</w:t>
      </w:r>
      <w:r w:rsidR="00E87664">
        <w:rPr>
          <w:rFonts w:ascii="Garamond" w:hAnsi="Garamond" w:cs="Times New Roman"/>
          <w:color w:val="000000"/>
          <w:sz w:val="24"/>
          <w:szCs w:val="28"/>
        </w:rPr>
        <w:t xml:space="preserve"> Pogradec</w:t>
      </w:r>
      <w:r w:rsidRPr="00E87664">
        <w:rPr>
          <w:rFonts w:ascii="Garamond" w:hAnsi="Garamond" w:cs="Times New Roman"/>
          <w:color w:val="000000"/>
          <w:sz w:val="24"/>
          <w:szCs w:val="28"/>
        </w:rPr>
        <w:t xml:space="preserve"> për zbatimin e këtij vendimi.</w:t>
      </w:r>
    </w:p>
    <w:p w14:paraId="2E23B594" w14:textId="640AFB89" w:rsidR="006F3897" w:rsidRPr="00E87664" w:rsidRDefault="006F3897" w:rsidP="006F3897">
      <w:pPr>
        <w:autoSpaceDE w:val="0"/>
        <w:autoSpaceDN w:val="0"/>
        <w:adjustRightInd w:val="0"/>
        <w:spacing w:after="0" w:line="240" w:lineRule="auto"/>
        <w:ind w:firstLine="284"/>
        <w:jc w:val="both"/>
        <w:rPr>
          <w:rFonts w:ascii="Garamond" w:hAnsi="Garamond" w:cs="Calibri"/>
          <w:color w:val="000000"/>
          <w:sz w:val="24"/>
          <w:szCs w:val="28"/>
        </w:rPr>
      </w:pPr>
      <w:r w:rsidRPr="00E87664">
        <w:rPr>
          <w:rFonts w:ascii="Garamond" w:hAnsi="Garamond" w:cs="Times New Roman"/>
          <w:color w:val="000000"/>
          <w:sz w:val="24"/>
          <w:szCs w:val="28"/>
        </w:rPr>
        <w:t>Ky vendim hyn në</w:t>
      </w:r>
      <w:r w:rsidR="00E87664">
        <w:rPr>
          <w:rFonts w:ascii="Garamond" w:hAnsi="Garamond" w:cs="Times New Roman"/>
          <w:color w:val="000000"/>
          <w:sz w:val="24"/>
          <w:szCs w:val="28"/>
        </w:rPr>
        <w:t xml:space="preserve"> fuqi menjëherë dhe botohet në Fletoren Zyrtare</w:t>
      </w:r>
      <w:r w:rsidRPr="00E87664">
        <w:rPr>
          <w:rFonts w:ascii="Garamond" w:hAnsi="Garamond" w:cs="Times New Roman"/>
          <w:color w:val="000000"/>
          <w:sz w:val="24"/>
          <w:szCs w:val="28"/>
        </w:rPr>
        <w:t>.</w:t>
      </w:r>
    </w:p>
    <w:p w14:paraId="2AF9B187" w14:textId="77777777" w:rsidR="006F3897" w:rsidRPr="00E87664" w:rsidRDefault="006F3897" w:rsidP="006F3897">
      <w:pPr>
        <w:autoSpaceDE w:val="0"/>
        <w:autoSpaceDN w:val="0"/>
        <w:adjustRightInd w:val="0"/>
        <w:spacing w:after="0" w:line="240" w:lineRule="auto"/>
        <w:ind w:firstLine="284"/>
        <w:jc w:val="both"/>
        <w:rPr>
          <w:rFonts w:ascii="Garamond" w:hAnsi="Garamond" w:cs="Calibri"/>
          <w:color w:val="000000"/>
          <w:sz w:val="24"/>
          <w:szCs w:val="28"/>
        </w:rPr>
      </w:pPr>
    </w:p>
    <w:p w14:paraId="481C5BD0" w14:textId="77777777" w:rsidR="006F3897" w:rsidRPr="00E87664" w:rsidRDefault="006F3897" w:rsidP="006F3897">
      <w:pPr>
        <w:autoSpaceDE w:val="0"/>
        <w:autoSpaceDN w:val="0"/>
        <w:adjustRightInd w:val="0"/>
        <w:spacing w:after="0" w:line="240" w:lineRule="auto"/>
        <w:ind w:firstLine="284"/>
        <w:jc w:val="right"/>
        <w:rPr>
          <w:rFonts w:ascii="Garamond" w:hAnsi="Garamond" w:cs="Times New Roman"/>
          <w:b/>
          <w:bCs/>
          <w:color w:val="000000"/>
          <w:sz w:val="24"/>
          <w:szCs w:val="28"/>
        </w:rPr>
      </w:pPr>
      <w:r w:rsidRPr="00E87664">
        <w:rPr>
          <w:rFonts w:ascii="Garamond" w:hAnsi="Garamond" w:cs="Times New Roman"/>
          <w:bCs/>
          <w:color w:val="000000"/>
          <w:sz w:val="24"/>
          <w:szCs w:val="28"/>
        </w:rPr>
        <w:t>ZËVENDËSKRYEMINISTËR</w:t>
      </w:r>
    </w:p>
    <w:p w14:paraId="02FB1741" w14:textId="77777777" w:rsidR="006F3897" w:rsidRPr="00E87664" w:rsidRDefault="006F3897" w:rsidP="006F3897">
      <w:pPr>
        <w:autoSpaceDE w:val="0"/>
        <w:autoSpaceDN w:val="0"/>
        <w:adjustRightInd w:val="0"/>
        <w:spacing w:after="0" w:line="240" w:lineRule="auto"/>
        <w:ind w:firstLine="284"/>
        <w:jc w:val="right"/>
        <w:rPr>
          <w:rFonts w:ascii="Garamond" w:hAnsi="Garamond" w:cs="Times New Roman"/>
          <w:b/>
          <w:bCs/>
          <w:color w:val="000000"/>
          <w:sz w:val="24"/>
          <w:szCs w:val="28"/>
        </w:rPr>
      </w:pPr>
      <w:r w:rsidRPr="00E87664">
        <w:rPr>
          <w:rFonts w:ascii="Garamond" w:hAnsi="Garamond" w:cs="Times New Roman"/>
          <w:b/>
          <w:bCs/>
          <w:color w:val="000000"/>
          <w:sz w:val="24"/>
          <w:szCs w:val="28"/>
        </w:rPr>
        <w:t xml:space="preserve">Albana </w:t>
      </w:r>
      <w:proofErr w:type="spellStart"/>
      <w:r w:rsidRPr="00E87664">
        <w:rPr>
          <w:rFonts w:ascii="Garamond" w:hAnsi="Garamond" w:cs="Times New Roman"/>
          <w:b/>
          <w:bCs/>
          <w:color w:val="000000"/>
          <w:sz w:val="24"/>
          <w:szCs w:val="28"/>
        </w:rPr>
        <w:t>Koçiu</w:t>
      </w:r>
      <w:proofErr w:type="spellEnd"/>
    </w:p>
    <w:p w14:paraId="75B7C02C" w14:textId="77777777" w:rsidR="006F3897" w:rsidRPr="00E87664" w:rsidRDefault="006F3897" w:rsidP="006F3897">
      <w:pPr>
        <w:autoSpaceDE w:val="0"/>
        <w:autoSpaceDN w:val="0"/>
        <w:adjustRightInd w:val="0"/>
        <w:spacing w:after="0" w:line="240" w:lineRule="auto"/>
        <w:ind w:firstLine="284"/>
        <w:jc w:val="right"/>
        <w:rPr>
          <w:rFonts w:ascii="Garamond" w:hAnsi="Garamond" w:cs="Times New Roman"/>
          <w:b/>
          <w:bCs/>
          <w:smallCaps/>
          <w:color w:val="000000"/>
          <w:sz w:val="24"/>
          <w:szCs w:val="28"/>
        </w:rPr>
      </w:pPr>
    </w:p>
    <w:p w14:paraId="398DC162" w14:textId="4DDAD0CD" w:rsidR="006A5E06" w:rsidRPr="00E87664" w:rsidRDefault="006A5E06" w:rsidP="00786926">
      <w:pPr>
        <w:spacing w:after="0" w:line="240" w:lineRule="auto"/>
        <w:ind w:firstLine="284"/>
        <w:jc w:val="center"/>
        <w:rPr>
          <w:rFonts w:ascii="Garamond" w:hAnsi="Garamond"/>
          <w:sz w:val="24"/>
        </w:rPr>
      </w:pPr>
      <w:r w:rsidRPr="00E87664">
        <w:rPr>
          <w:rFonts w:ascii="Garamond" w:hAnsi="Garamond"/>
          <w:sz w:val="24"/>
        </w:rPr>
        <w:t>LISTA EMËRORE E PRONARËVE TË PASURIVE TË PALUAJTSHME, PRONË PRIVATE, QË PREKEN NGA REALIZIMI I</w:t>
      </w:r>
      <w:r w:rsidR="00E87664">
        <w:rPr>
          <w:rFonts w:ascii="Garamond" w:hAnsi="Garamond"/>
          <w:sz w:val="24"/>
        </w:rPr>
        <w:t xml:space="preserve"> </w:t>
      </w:r>
      <w:r w:rsidRPr="00E87664">
        <w:rPr>
          <w:rFonts w:ascii="Garamond" w:hAnsi="Garamond"/>
          <w:sz w:val="24"/>
        </w:rPr>
        <w:t xml:space="preserve">PROJEKTIT PËR SHPRONËSIM, PËR INTERES PUBLIK </w:t>
      </w:r>
      <w:r w:rsidR="00E87664">
        <w:rPr>
          <w:rFonts w:ascii="Garamond" w:hAnsi="Garamond"/>
          <w:sz w:val="24"/>
        </w:rPr>
        <w:t>“</w:t>
      </w:r>
      <w:r w:rsidRPr="00E87664">
        <w:rPr>
          <w:rFonts w:ascii="Garamond" w:hAnsi="Garamond"/>
          <w:sz w:val="24"/>
        </w:rPr>
        <w:t xml:space="preserve">PËR DISA SHTESA DHE NDRYSHIME NË </w:t>
      </w:r>
      <w:proofErr w:type="spellStart"/>
      <w:r w:rsidRPr="00E87664">
        <w:rPr>
          <w:rFonts w:ascii="Garamond" w:hAnsi="Garamond"/>
          <w:sz w:val="24"/>
        </w:rPr>
        <w:t>VKM</w:t>
      </w:r>
      <w:proofErr w:type="spellEnd"/>
      <w:r w:rsidRPr="00E87664">
        <w:rPr>
          <w:rFonts w:ascii="Garamond" w:hAnsi="Garamond"/>
          <w:sz w:val="24"/>
        </w:rPr>
        <w:t>-në NR. 866, DATË</w:t>
      </w:r>
      <w:r w:rsidR="00786926">
        <w:rPr>
          <w:rFonts w:ascii="Garamond" w:hAnsi="Garamond"/>
          <w:sz w:val="24"/>
        </w:rPr>
        <w:t xml:space="preserve"> </w:t>
      </w:r>
      <w:bookmarkStart w:id="0" w:name="_GoBack"/>
      <w:bookmarkEnd w:id="0"/>
      <w:r w:rsidRPr="00E87664">
        <w:rPr>
          <w:rFonts w:ascii="Garamond" w:hAnsi="Garamond"/>
          <w:sz w:val="24"/>
        </w:rPr>
        <w:t>27.12.2022, ‘PËR SHPRONËSIM, PËR INTERES PUBLIK, PËR PASURITË E PALUAJTSHME, PRONË PRIVATE, QË PREKEN NGA</w:t>
      </w:r>
    </w:p>
    <w:p w14:paraId="0E409330" w14:textId="77777777" w:rsidR="006A5E06" w:rsidRPr="00E87664" w:rsidRDefault="006A5E06" w:rsidP="006A5E06">
      <w:pPr>
        <w:spacing w:after="0" w:line="240" w:lineRule="auto"/>
        <w:ind w:firstLine="284"/>
        <w:jc w:val="center"/>
        <w:rPr>
          <w:rFonts w:ascii="Garamond" w:hAnsi="Garamond"/>
          <w:sz w:val="24"/>
        </w:rPr>
      </w:pPr>
      <w:r w:rsidRPr="00E87664">
        <w:rPr>
          <w:rFonts w:ascii="Garamond" w:hAnsi="Garamond"/>
          <w:sz w:val="24"/>
        </w:rPr>
        <w:t xml:space="preserve">NDËRTIMI I SEGMENTIT RRUGOR ‘SISTEMIM, ASFALTIM E MASA </w:t>
      </w:r>
      <w:proofErr w:type="spellStart"/>
      <w:r w:rsidRPr="00E87664">
        <w:rPr>
          <w:rFonts w:ascii="Garamond" w:hAnsi="Garamond"/>
          <w:sz w:val="24"/>
        </w:rPr>
        <w:t>INXHINIERIKE</w:t>
      </w:r>
      <w:proofErr w:type="spellEnd"/>
      <w:r w:rsidRPr="00E87664">
        <w:rPr>
          <w:rFonts w:ascii="Garamond" w:hAnsi="Garamond"/>
          <w:sz w:val="24"/>
        </w:rPr>
        <w:t xml:space="preserve"> NË KM 21+050-22+050, NË RRUGËN</w:t>
      </w:r>
    </w:p>
    <w:p w14:paraId="25545498" w14:textId="5D33DF03" w:rsidR="006F3897" w:rsidRPr="00E87664" w:rsidRDefault="00E87664" w:rsidP="006A5E06">
      <w:pPr>
        <w:spacing w:after="0" w:line="240" w:lineRule="auto"/>
        <w:ind w:firstLine="284"/>
        <w:jc w:val="center"/>
        <w:rPr>
          <w:rFonts w:ascii="Garamond" w:hAnsi="Garamond"/>
          <w:sz w:val="24"/>
        </w:rPr>
      </w:pPr>
      <w:r>
        <w:rPr>
          <w:rFonts w:ascii="Garamond" w:hAnsi="Garamond"/>
          <w:sz w:val="24"/>
        </w:rPr>
        <w:t>‘</w:t>
      </w:r>
      <w:r w:rsidR="006A5E06" w:rsidRPr="00E87664">
        <w:rPr>
          <w:rFonts w:ascii="Garamond" w:hAnsi="Garamond"/>
          <w:sz w:val="24"/>
        </w:rPr>
        <w:t>QAFËTHANË–</w:t>
      </w:r>
      <w:proofErr w:type="spellStart"/>
      <w:r w:rsidR="006A5E06" w:rsidRPr="00E87664">
        <w:rPr>
          <w:rFonts w:ascii="Garamond" w:hAnsi="Garamond"/>
          <w:sz w:val="24"/>
        </w:rPr>
        <w:t>LIN</w:t>
      </w:r>
      <w:proofErr w:type="spellEnd"/>
      <w:r w:rsidR="006A5E06" w:rsidRPr="00E87664">
        <w:rPr>
          <w:rFonts w:ascii="Garamond" w:hAnsi="Garamond"/>
          <w:sz w:val="24"/>
        </w:rPr>
        <w:t>–POGRADEC</w:t>
      </w:r>
      <w:r>
        <w:rPr>
          <w:rFonts w:ascii="Garamond" w:hAnsi="Garamond"/>
          <w:sz w:val="24"/>
        </w:rPr>
        <w:t>’</w:t>
      </w:r>
      <w:r w:rsidR="006A5E06" w:rsidRPr="00E87664">
        <w:rPr>
          <w:rFonts w:ascii="Garamond" w:hAnsi="Garamond"/>
          <w:sz w:val="24"/>
        </w:rPr>
        <w:t>’</w:t>
      </w:r>
      <w:r>
        <w:rPr>
          <w:rFonts w:ascii="Garamond" w:hAnsi="Garamond"/>
          <w:sz w:val="24"/>
        </w:rPr>
        <w:t>’</w:t>
      </w:r>
      <w:r w:rsidR="006A5E06" w:rsidRPr="00E87664">
        <w:rPr>
          <w:rFonts w:ascii="Garamond" w:hAnsi="Garamond"/>
          <w:sz w:val="24"/>
        </w:rPr>
        <w:t>”</w:t>
      </w:r>
    </w:p>
    <w:p w14:paraId="4AFF3FB2" w14:textId="3D3B7232" w:rsidR="006A5E06" w:rsidRPr="00E87664" w:rsidRDefault="006A5E06" w:rsidP="006A5E06">
      <w:pPr>
        <w:spacing w:after="0" w:line="240" w:lineRule="auto"/>
        <w:ind w:firstLine="284"/>
        <w:jc w:val="center"/>
        <w:rPr>
          <w:rFonts w:ascii="Garamond" w:hAnsi="Garamond"/>
          <w:sz w:val="24"/>
        </w:rPr>
      </w:pPr>
    </w:p>
    <w:tbl>
      <w:tblPr>
        <w:tblW w:w="5739" w:type="pct"/>
        <w:tblInd w:w="-998" w:type="dxa"/>
        <w:tblLook w:val="04A0" w:firstRow="1" w:lastRow="0" w:firstColumn="1" w:lastColumn="0" w:noHBand="0" w:noVBand="1"/>
      </w:tblPr>
      <w:tblGrid>
        <w:gridCol w:w="390"/>
        <w:gridCol w:w="550"/>
        <w:gridCol w:w="530"/>
        <w:gridCol w:w="659"/>
        <w:gridCol w:w="735"/>
        <w:gridCol w:w="638"/>
        <w:gridCol w:w="606"/>
        <w:gridCol w:w="638"/>
        <w:gridCol w:w="840"/>
        <w:gridCol w:w="629"/>
        <w:gridCol w:w="719"/>
        <w:gridCol w:w="801"/>
        <w:gridCol w:w="605"/>
        <w:gridCol w:w="724"/>
        <w:gridCol w:w="801"/>
        <w:gridCol w:w="774"/>
      </w:tblGrid>
      <w:tr w:rsidR="006A5E06" w:rsidRPr="00E87664" w14:paraId="076F8868" w14:textId="77777777" w:rsidTr="006A5E06">
        <w:trPr>
          <w:trHeight w:val="20"/>
        </w:trPr>
        <w:tc>
          <w:tcPr>
            <w:tcW w:w="18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061A3C" w14:textId="77777777" w:rsidR="006A5E06" w:rsidRPr="00E87664" w:rsidRDefault="006A5E06" w:rsidP="006A5E06">
            <w:pPr>
              <w:spacing w:after="0" w:line="240" w:lineRule="auto"/>
              <w:rPr>
                <w:rFonts w:ascii="Garamond" w:eastAsia="Times New Roman" w:hAnsi="Garamond" w:cs="Times New Roman"/>
                <w:b/>
                <w:bCs/>
                <w:sz w:val="12"/>
                <w:szCs w:val="24"/>
              </w:rPr>
            </w:pPr>
            <w:r w:rsidRPr="00E87664">
              <w:rPr>
                <w:rFonts w:ascii="Garamond" w:eastAsia="Times New Roman" w:hAnsi="Garamond" w:cs="Times New Roman"/>
                <w:b/>
                <w:bCs/>
                <w:sz w:val="12"/>
                <w:szCs w:val="24"/>
              </w:rPr>
              <w:t>Nr.</w:t>
            </w:r>
          </w:p>
        </w:tc>
        <w:tc>
          <w:tcPr>
            <w:tcW w:w="25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292DB0" w14:textId="77777777" w:rsidR="006A5E06" w:rsidRPr="00E87664" w:rsidRDefault="006A5E06" w:rsidP="006A5E06">
            <w:pPr>
              <w:spacing w:after="0" w:line="240" w:lineRule="auto"/>
              <w:rPr>
                <w:rFonts w:ascii="Garamond" w:eastAsia="Times New Roman" w:hAnsi="Garamond" w:cs="Times New Roman"/>
                <w:b/>
                <w:bCs/>
                <w:sz w:val="12"/>
                <w:szCs w:val="24"/>
              </w:rPr>
            </w:pPr>
            <w:r w:rsidRPr="00E87664">
              <w:rPr>
                <w:rFonts w:ascii="Garamond" w:eastAsia="Times New Roman" w:hAnsi="Garamond" w:cs="Times New Roman"/>
                <w:b/>
                <w:bCs/>
                <w:sz w:val="12"/>
                <w:szCs w:val="24"/>
              </w:rPr>
              <w:t>Emri</w:t>
            </w:r>
          </w:p>
        </w:tc>
        <w:tc>
          <w:tcPr>
            <w:tcW w:w="24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CA9421" w14:textId="77777777" w:rsidR="006A5E06" w:rsidRPr="00E87664" w:rsidRDefault="006A5E06" w:rsidP="006A5E06">
            <w:pPr>
              <w:spacing w:after="0" w:line="240" w:lineRule="auto"/>
              <w:rPr>
                <w:rFonts w:ascii="Garamond" w:eastAsia="Times New Roman" w:hAnsi="Garamond" w:cs="Times New Roman"/>
                <w:b/>
                <w:bCs/>
                <w:sz w:val="12"/>
                <w:szCs w:val="24"/>
              </w:rPr>
            </w:pPr>
            <w:r w:rsidRPr="00E87664">
              <w:rPr>
                <w:rFonts w:ascii="Garamond" w:eastAsia="Times New Roman" w:hAnsi="Garamond" w:cs="Times New Roman"/>
                <w:b/>
                <w:bCs/>
                <w:sz w:val="12"/>
                <w:szCs w:val="24"/>
              </w:rPr>
              <w:t>Atësia</w:t>
            </w:r>
          </w:p>
        </w:tc>
        <w:tc>
          <w:tcPr>
            <w:tcW w:w="30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A16BA4" w14:textId="77777777" w:rsidR="006A5E06" w:rsidRPr="00E87664" w:rsidRDefault="006A5E06" w:rsidP="006A5E06">
            <w:pPr>
              <w:spacing w:after="0" w:line="240" w:lineRule="auto"/>
              <w:rPr>
                <w:rFonts w:ascii="Garamond" w:eastAsia="Times New Roman" w:hAnsi="Garamond" w:cs="Times New Roman"/>
                <w:b/>
                <w:bCs/>
                <w:sz w:val="12"/>
                <w:szCs w:val="24"/>
              </w:rPr>
            </w:pPr>
            <w:r w:rsidRPr="00E87664">
              <w:rPr>
                <w:rFonts w:ascii="Garamond" w:eastAsia="Times New Roman" w:hAnsi="Garamond" w:cs="Times New Roman"/>
                <w:b/>
                <w:bCs/>
                <w:sz w:val="12"/>
                <w:szCs w:val="24"/>
              </w:rPr>
              <w:t>Mbiemri</w:t>
            </w:r>
          </w:p>
        </w:tc>
        <w:tc>
          <w:tcPr>
            <w:tcW w:w="1190" w:type="pct"/>
            <w:gridSpan w:val="4"/>
            <w:tcBorders>
              <w:top w:val="single" w:sz="4" w:space="0" w:color="000000"/>
              <w:left w:val="nil"/>
              <w:bottom w:val="single" w:sz="4" w:space="0" w:color="000000"/>
              <w:right w:val="single" w:sz="4" w:space="0" w:color="000000"/>
            </w:tcBorders>
            <w:shd w:val="clear" w:color="auto" w:fill="auto"/>
            <w:vAlign w:val="center"/>
            <w:hideMark/>
          </w:tcPr>
          <w:p w14:paraId="04AB2828" w14:textId="7B75CC87" w:rsidR="006A5E06" w:rsidRPr="00E87664" w:rsidRDefault="006A5E06" w:rsidP="006A5E06">
            <w:pPr>
              <w:spacing w:after="0" w:line="240" w:lineRule="auto"/>
              <w:jc w:val="center"/>
              <w:rPr>
                <w:rFonts w:ascii="Garamond" w:eastAsia="Times New Roman" w:hAnsi="Garamond" w:cs="Times New Roman"/>
                <w:b/>
                <w:bCs/>
                <w:color w:val="000000"/>
                <w:sz w:val="12"/>
                <w:szCs w:val="24"/>
              </w:rPr>
            </w:pPr>
            <w:r w:rsidRPr="00E87664">
              <w:rPr>
                <w:rFonts w:ascii="Garamond" w:eastAsia="Times New Roman" w:hAnsi="Garamond" w:cs="Times New Roman"/>
                <w:b/>
                <w:bCs/>
                <w:sz w:val="12"/>
                <w:szCs w:val="24"/>
              </w:rPr>
              <w:t xml:space="preserve">Të dhënat </w:t>
            </w:r>
            <w:proofErr w:type="spellStart"/>
            <w:r w:rsidR="00E87664" w:rsidRPr="00E87664">
              <w:rPr>
                <w:rFonts w:ascii="Garamond" w:eastAsia="Times New Roman" w:hAnsi="Garamond" w:cs="Times New Roman"/>
                <w:b/>
                <w:bCs/>
                <w:sz w:val="12"/>
                <w:szCs w:val="24"/>
              </w:rPr>
              <w:t>k</w:t>
            </w:r>
            <w:r w:rsidR="00E87664" w:rsidRPr="00E87664">
              <w:rPr>
                <w:rFonts w:ascii="Garamond" w:eastAsia="Times New Roman" w:hAnsi="Garamond" w:cs="Times New Roman"/>
                <w:b/>
                <w:bCs/>
                <w:color w:val="000000"/>
                <w:sz w:val="12"/>
                <w:szCs w:val="24"/>
              </w:rPr>
              <w:t>adastrale</w:t>
            </w:r>
            <w:proofErr w:type="spellEnd"/>
          </w:p>
        </w:tc>
        <w:tc>
          <w:tcPr>
            <w:tcW w:w="992" w:type="pct"/>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303523" w14:textId="77777777" w:rsidR="006A5E06" w:rsidRPr="00E87664" w:rsidRDefault="006A5E06" w:rsidP="006A5E06">
            <w:pPr>
              <w:spacing w:after="0" w:line="240" w:lineRule="auto"/>
              <w:jc w:val="center"/>
              <w:rPr>
                <w:rFonts w:ascii="Garamond" w:eastAsia="Times New Roman" w:hAnsi="Garamond" w:cs="Times New Roman"/>
                <w:color w:val="000000"/>
                <w:sz w:val="12"/>
                <w:szCs w:val="24"/>
              </w:rPr>
            </w:pPr>
            <w:r w:rsidRPr="00E87664">
              <w:rPr>
                <w:rFonts w:ascii="Garamond" w:eastAsia="Times New Roman" w:hAnsi="Garamond" w:cs="Times New Roman"/>
                <w:b/>
                <w:bCs/>
                <w:sz w:val="12"/>
                <w:szCs w:val="24"/>
              </w:rPr>
              <w:t>Vlerësimi</w:t>
            </w:r>
            <w:r w:rsidRPr="00E87664">
              <w:rPr>
                <w:rFonts w:ascii="Garamond" w:eastAsia="Times New Roman" w:hAnsi="Garamond" w:cs="Times New Roman"/>
                <w:sz w:val="12"/>
                <w:szCs w:val="24"/>
              </w:rPr>
              <w:t xml:space="preserve"> </w:t>
            </w:r>
            <w:r w:rsidRPr="00E87664">
              <w:rPr>
                <w:rFonts w:ascii="Garamond" w:eastAsia="Times New Roman" w:hAnsi="Garamond" w:cs="Times New Roman"/>
                <w:b/>
                <w:bCs/>
                <w:sz w:val="12"/>
                <w:szCs w:val="24"/>
              </w:rPr>
              <w:t>për</w:t>
            </w:r>
            <w:r w:rsidRPr="00E87664">
              <w:rPr>
                <w:rFonts w:ascii="Garamond" w:eastAsia="Times New Roman" w:hAnsi="Garamond" w:cs="Times New Roman"/>
                <w:sz w:val="12"/>
                <w:szCs w:val="24"/>
              </w:rPr>
              <w:t xml:space="preserve"> </w:t>
            </w:r>
            <w:r w:rsidRPr="00E87664">
              <w:rPr>
                <w:rFonts w:ascii="Garamond" w:eastAsia="Times New Roman" w:hAnsi="Garamond" w:cs="Times New Roman"/>
                <w:b/>
                <w:bCs/>
                <w:sz w:val="12"/>
                <w:szCs w:val="24"/>
              </w:rPr>
              <w:t>shpronësim</w:t>
            </w:r>
          </w:p>
        </w:tc>
        <w:tc>
          <w:tcPr>
            <w:tcW w:w="36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7358CF" w14:textId="77777777" w:rsidR="006A5E06" w:rsidRPr="00E87664" w:rsidRDefault="006A5E06" w:rsidP="006A5E06">
            <w:pPr>
              <w:spacing w:after="0" w:line="240" w:lineRule="auto"/>
              <w:jc w:val="center"/>
              <w:rPr>
                <w:rFonts w:ascii="Garamond" w:eastAsia="Times New Roman" w:hAnsi="Garamond" w:cs="Times New Roman"/>
                <w:color w:val="000000"/>
                <w:sz w:val="12"/>
                <w:szCs w:val="24"/>
              </w:rPr>
            </w:pPr>
            <w:r w:rsidRPr="00E87664">
              <w:rPr>
                <w:rFonts w:ascii="Garamond" w:eastAsia="Times New Roman" w:hAnsi="Garamond" w:cs="Times New Roman"/>
                <w:b/>
                <w:bCs/>
                <w:sz w:val="12"/>
                <w:szCs w:val="24"/>
              </w:rPr>
              <w:t>Vlera</w:t>
            </w:r>
            <w:r w:rsidRPr="00E87664">
              <w:rPr>
                <w:rFonts w:ascii="Garamond" w:eastAsia="Times New Roman" w:hAnsi="Garamond" w:cs="Times New Roman"/>
                <w:sz w:val="12"/>
                <w:szCs w:val="24"/>
              </w:rPr>
              <w:t xml:space="preserve"> </w:t>
            </w:r>
            <w:r w:rsidRPr="00E87664">
              <w:rPr>
                <w:rFonts w:ascii="Garamond" w:eastAsia="Times New Roman" w:hAnsi="Garamond" w:cs="Times New Roman"/>
                <w:b/>
                <w:bCs/>
                <w:sz w:val="12"/>
                <w:szCs w:val="24"/>
              </w:rPr>
              <w:t>kultura</w:t>
            </w:r>
            <w:r w:rsidRPr="00E87664">
              <w:rPr>
                <w:rFonts w:ascii="Garamond" w:eastAsia="Times New Roman" w:hAnsi="Garamond" w:cs="Times New Roman"/>
                <w:sz w:val="12"/>
                <w:szCs w:val="24"/>
              </w:rPr>
              <w:t xml:space="preserve"> </w:t>
            </w:r>
            <w:r w:rsidRPr="00E87664">
              <w:rPr>
                <w:rFonts w:ascii="Garamond" w:eastAsia="Times New Roman" w:hAnsi="Garamond" w:cs="Times New Roman"/>
                <w:b/>
                <w:bCs/>
                <w:sz w:val="12"/>
                <w:szCs w:val="24"/>
              </w:rPr>
              <w:t>drufrutore</w:t>
            </w:r>
          </w:p>
        </w:tc>
        <w:tc>
          <w:tcPr>
            <w:tcW w:w="276"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22AF8E" w14:textId="77777777" w:rsidR="006A5E06" w:rsidRPr="00E87664" w:rsidRDefault="006A5E06" w:rsidP="006A5E06">
            <w:pPr>
              <w:spacing w:after="0" w:line="240" w:lineRule="auto"/>
              <w:jc w:val="center"/>
              <w:rPr>
                <w:rFonts w:ascii="Garamond" w:eastAsia="Times New Roman" w:hAnsi="Garamond" w:cs="Times New Roman"/>
                <w:color w:val="000000"/>
                <w:sz w:val="12"/>
                <w:szCs w:val="24"/>
              </w:rPr>
            </w:pPr>
            <w:r w:rsidRPr="00E87664">
              <w:rPr>
                <w:rFonts w:ascii="Garamond" w:eastAsia="Times New Roman" w:hAnsi="Garamond" w:cs="Times New Roman"/>
                <w:b/>
                <w:bCs/>
                <w:sz w:val="12"/>
                <w:szCs w:val="24"/>
              </w:rPr>
              <w:t>Vlera</w:t>
            </w:r>
            <w:r w:rsidRPr="00E87664">
              <w:rPr>
                <w:rFonts w:ascii="Garamond" w:eastAsia="Times New Roman" w:hAnsi="Garamond" w:cs="Times New Roman"/>
                <w:sz w:val="12"/>
                <w:szCs w:val="24"/>
              </w:rPr>
              <w:t xml:space="preserve"> </w:t>
            </w:r>
            <w:r w:rsidRPr="00E87664">
              <w:rPr>
                <w:rFonts w:ascii="Garamond" w:eastAsia="Times New Roman" w:hAnsi="Garamond" w:cs="Times New Roman"/>
                <w:b/>
                <w:bCs/>
                <w:sz w:val="12"/>
                <w:szCs w:val="24"/>
              </w:rPr>
              <w:t>e</w:t>
            </w:r>
            <w:r w:rsidRPr="00E87664">
              <w:rPr>
                <w:rFonts w:ascii="Garamond" w:eastAsia="Times New Roman" w:hAnsi="Garamond" w:cs="Times New Roman"/>
                <w:sz w:val="12"/>
                <w:szCs w:val="24"/>
              </w:rPr>
              <w:t xml:space="preserve"> </w:t>
            </w:r>
            <w:r w:rsidRPr="00E87664">
              <w:rPr>
                <w:rFonts w:ascii="Garamond" w:eastAsia="Times New Roman" w:hAnsi="Garamond" w:cs="Times New Roman"/>
                <w:b/>
                <w:bCs/>
                <w:sz w:val="12"/>
                <w:szCs w:val="24"/>
              </w:rPr>
              <w:t>objektit</w:t>
            </w:r>
            <w:r w:rsidRPr="00E87664">
              <w:rPr>
                <w:rFonts w:ascii="Garamond" w:eastAsia="Times New Roman" w:hAnsi="Garamond" w:cs="Times New Roman"/>
                <w:sz w:val="12"/>
                <w:szCs w:val="24"/>
              </w:rPr>
              <w:t xml:space="preserve"> </w:t>
            </w:r>
            <w:r w:rsidRPr="00E87664">
              <w:rPr>
                <w:rFonts w:ascii="Garamond" w:eastAsia="Times New Roman" w:hAnsi="Garamond" w:cs="Times New Roman"/>
                <w:b/>
                <w:bCs/>
                <w:sz w:val="12"/>
                <w:szCs w:val="24"/>
              </w:rPr>
              <w:t>(lekë)</w:t>
            </w:r>
          </w:p>
        </w:tc>
        <w:tc>
          <w:tcPr>
            <w:tcW w:w="32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B59076" w14:textId="77777777" w:rsidR="006A5E06" w:rsidRPr="00E87664" w:rsidRDefault="006A5E06" w:rsidP="006A5E06">
            <w:pPr>
              <w:spacing w:after="0" w:line="240" w:lineRule="auto"/>
              <w:jc w:val="center"/>
              <w:rPr>
                <w:rFonts w:ascii="Garamond" w:eastAsia="Times New Roman" w:hAnsi="Garamond" w:cs="Times New Roman"/>
                <w:color w:val="000000"/>
                <w:sz w:val="12"/>
                <w:szCs w:val="24"/>
              </w:rPr>
            </w:pPr>
            <w:r w:rsidRPr="00E87664">
              <w:rPr>
                <w:rFonts w:ascii="Garamond" w:eastAsia="Times New Roman" w:hAnsi="Garamond" w:cs="Times New Roman"/>
                <w:b/>
                <w:bCs/>
                <w:sz w:val="12"/>
                <w:szCs w:val="24"/>
              </w:rPr>
              <w:t>Sipërfaqja</w:t>
            </w:r>
            <w:r w:rsidRPr="00E87664">
              <w:rPr>
                <w:rFonts w:ascii="Garamond" w:eastAsia="Times New Roman" w:hAnsi="Garamond" w:cs="Times New Roman"/>
                <w:sz w:val="12"/>
                <w:szCs w:val="24"/>
              </w:rPr>
              <w:t xml:space="preserve"> </w:t>
            </w:r>
            <w:r w:rsidRPr="00E87664">
              <w:rPr>
                <w:rFonts w:ascii="Garamond" w:eastAsia="Times New Roman" w:hAnsi="Garamond" w:cs="Times New Roman"/>
                <w:b/>
                <w:bCs/>
                <w:sz w:val="12"/>
                <w:szCs w:val="24"/>
              </w:rPr>
              <w:t>e</w:t>
            </w:r>
            <w:r w:rsidRPr="00E87664">
              <w:rPr>
                <w:rFonts w:ascii="Garamond" w:eastAsia="Times New Roman" w:hAnsi="Garamond" w:cs="Times New Roman"/>
                <w:sz w:val="12"/>
                <w:szCs w:val="24"/>
              </w:rPr>
              <w:t xml:space="preserve"> </w:t>
            </w:r>
            <w:r w:rsidRPr="00E87664">
              <w:rPr>
                <w:rFonts w:ascii="Garamond" w:eastAsia="Times New Roman" w:hAnsi="Garamond" w:cs="Times New Roman"/>
                <w:b/>
                <w:bCs/>
                <w:sz w:val="12"/>
                <w:szCs w:val="24"/>
              </w:rPr>
              <w:t>objektit</w:t>
            </w:r>
            <w:r w:rsidRPr="00E87664">
              <w:rPr>
                <w:rFonts w:ascii="Garamond" w:eastAsia="Times New Roman" w:hAnsi="Garamond" w:cs="Times New Roman"/>
                <w:sz w:val="12"/>
                <w:szCs w:val="24"/>
              </w:rPr>
              <w:t xml:space="preserve"> </w:t>
            </w:r>
            <w:r w:rsidRPr="00E87664">
              <w:rPr>
                <w:rFonts w:ascii="Garamond" w:eastAsia="Times New Roman" w:hAnsi="Garamond" w:cs="Times New Roman"/>
                <w:b/>
                <w:bCs/>
                <w:sz w:val="12"/>
                <w:szCs w:val="24"/>
              </w:rPr>
              <w:t>(m</w:t>
            </w:r>
            <w:r w:rsidRPr="00E87664">
              <w:rPr>
                <w:rFonts w:ascii="Garamond" w:eastAsia="Times New Roman" w:hAnsi="Garamond" w:cs="Times New Roman"/>
                <w:b/>
                <w:bCs/>
                <w:sz w:val="12"/>
                <w:szCs w:val="24"/>
                <w:vertAlign w:val="superscript"/>
              </w:rPr>
              <w:t>2</w:t>
            </w:r>
            <w:r w:rsidRPr="00E87664">
              <w:rPr>
                <w:rFonts w:ascii="Garamond" w:eastAsia="Times New Roman" w:hAnsi="Garamond" w:cs="Times New Roman"/>
                <w:b/>
                <w:bCs/>
                <w:sz w:val="12"/>
                <w:szCs w:val="24"/>
              </w:rPr>
              <w:t>)</w:t>
            </w:r>
          </w:p>
        </w:tc>
        <w:tc>
          <w:tcPr>
            <w:tcW w:w="36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73C959" w14:textId="77777777" w:rsidR="006A5E06" w:rsidRPr="00E87664" w:rsidRDefault="006A5E06" w:rsidP="006A5E06">
            <w:pPr>
              <w:spacing w:after="0" w:line="240" w:lineRule="auto"/>
              <w:rPr>
                <w:rFonts w:ascii="Garamond" w:eastAsia="Times New Roman" w:hAnsi="Garamond" w:cs="Times New Roman"/>
                <w:color w:val="000000"/>
                <w:sz w:val="12"/>
                <w:szCs w:val="24"/>
              </w:rPr>
            </w:pPr>
            <w:r w:rsidRPr="00E87664">
              <w:rPr>
                <w:rFonts w:ascii="Garamond" w:eastAsia="Times New Roman" w:hAnsi="Garamond" w:cs="Times New Roman"/>
                <w:b/>
                <w:bCs/>
                <w:sz w:val="12"/>
                <w:szCs w:val="24"/>
              </w:rPr>
              <w:t>Vlera</w:t>
            </w:r>
            <w:r w:rsidRPr="00E87664">
              <w:rPr>
                <w:rFonts w:ascii="Garamond" w:eastAsia="Times New Roman" w:hAnsi="Garamond" w:cs="Times New Roman"/>
                <w:sz w:val="12"/>
                <w:szCs w:val="24"/>
              </w:rPr>
              <w:t xml:space="preserve"> </w:t>
            </w:r>
            <w:r w:rsidRPr="00E87664">
              <w:rPr>
                <w:rFonts w:ascii="Garamond" w:eastAsia="Times New Roman" w:hAnsi="Garamond" w:cs="Times New Roman"/>
                <w:b/>
                <w:bCs/>
                <w:sz w:val="12"/>
                <w:szCs w:val="24"/>
              </w:rPr>
              <w:t>totale</w:t>
            </w:r>
            <w:r w:rsidRPr="00E87664">
              <w:rPr>
                <w:rFonts w:ascii="Garamond" w:eastAsia="Times New Roman" w:hAnsi="Garamond" w:cs="Times New Roman"/>
                <w:sz w:val="12"/>
                <w:szCs w:val="24"/>
              </w:rPr>
              <w:t xml:space="preserve"> </w:t>
            </w:r>
            <w:r w:rsidRPr="00E87664">
              <w:rPr>
                <w:rFonts w:ascii="Garamond" w:eastAsia="Times New Roman" w:hAnsi="Garamond" w:cs="Times New Roman"/>
                <w:b/>
                <w:bCs/>
                <w:sz w:val="12"/>
                <w:szCs w:val="24"/>
              </w:rPr>
              <w:t>(lekë)</w:t>
            </w:r>
          </w:p>
        </w:tc>
        <w:tc>
          <w:tcPr>
            <w:tcW w:w="51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0023F1" w14:textId="77777777" w:rsidR="006A5E06" w:rsidRPr="00E87664" w:rsidRDefault="006A5E06" w:rsidP="006A5E06">
            <w:pPr>
              <w:spacing w:after="0" w:line="240" w:lineRule="auto"/>
              <w:jc w:val="center"/>
              <w:rPr>
                <w:rFonts w:ascii="Garamond" w:eastAsia="Times New Roman" w:hAnsi="Garamond" w:cs="Times New Roman"/>
                <w:b/>
                <w:bCs/>
                <w:sz w:val="12"/>
                <w:szCs w:val="24"/>
              </w:rPr>
            </w:pPr>
            <w:r w:rsidRPr="00E87664">
              <w:rPr>
                <w:rFonts w:ascii="Garamond" w:eastAsia="Times New Roman" w:hAnsi="Garamond" w:cs="Times New Roman"/>
                <w:b/>
                <w:bCs/>
                <w:sz w:val="12"/>
                <w:szCs w:val="24"/>
              </w:rPr>
              <w:t>Shënime</w:t>
            </w:r>
          </w:p>
        </w:tc>
      </w:tr>
      <w:tr w:rsidR="006A5E06" w:rsidRPr="00E87664" w14:paraId="57E55A69" w14:textId="77777777" w:rsidTr="006A5E06">
        <w:trPr>
          <w:trHeight w:val="306"/>
        </w:trPr>
        <w:tc>
          <w:tcPr>
            <w:tcW w:w="181" w:type="pct"/>
            <w:vMerge/>
            <w:tcBorders>
              <w:top w:val="single" w:sz="4" w:space="0" w:color="000000"/>
              <w:left w:val="single" w:sz="4" w:space="0" w:color="000000"/>
              <w:bottom w:val="single" w:sz="4" w:space="0" w:color="000000"/>
              <w:right w:val="single" w:sz="4" w:space="0" w:color="000000"/>
            </w:tcBorders>
            <w:vAlign w:val="center"/>
            <w:hideMark/>
          </w:tcPr>
          <w:p w14:paraId="5CD0A591" w14:textId="77777777" w:rsidR="006A5E06" w:rsidRPr="00E87664" w:rsidRDefault="006A5E06" w:rsidP="006A5E06">
            <w:pPr>
              <w:spacing w:after="0" w:line="240" w:lineRule="auto"/>
              <w:rPr>
                <w:rFonts w:ascii="Garamond" w:eastAsia="Times New Roman" w:hAnsi="Garamond" w:cs="Times New Roman"/>
                <w:b/>
                <w:bCs/>
                <w:sz w:val="12"/>
                <w:szCs w:val="24"/>
              </w:rPr>
            </w:pPr>
          </w:p>
        </w:tc>
        <w:tc>
          <w:tcPr>
            <w:tcW w:w="252" w:type="pct"/>
            <w:vMerge/>
            <w:tcBorders>
              <w:top w:val="single" w:sz="4" w:space="0" w:color="000000"/>
              <w:left w:val="single" w:sz="4" w:space="0" w:color="000000"/>
              <w:bottom w:val="single" w:sz="4" w:space="0" w:color="000000"/>
              <w:right w:val="single" w:sz="4" w:space="0" w:color="000000"/>
            </w:tcBorders>
            <w:vAlign w:val="center"/>
            <w:hideMark/>
          </w:tcPr>
          <w:p w14:paraId="4B6C96D3" w14:textId="77777777" w:rsidR="006A5E06" w:rsidRPr="00E87664" w:rsidRDefault="006A5E06" w:rsidP="006A5E06">
            <w:pPr>
              <w:spacing w:after="0" w:line="240" w:lineRule="auto"/>
              <w:rPr>
                <w:rFonts w:ascii="Garamond" w:eastAsia="Times New Roman" w:hAnsi="Garamond" w:cs="Times New Roman"/>
                <w:b/>
                <w:bCs/>
                <w:sz w:val="12"/>
                <w:szCs w:val="24"/>
              </w:rPr>
            </w:pPr>
          </w:p>
        </w:tc>
        <w:tc>
          <w:tcPr>
            <w:tcW w:w="243" w:type="pct"/>
            <w:vMerge/>
            <w:tcBorders>
              <w:top w:val="single" w:sz="4" w:space="0" w:color="000000"/>
              <w:left w:val="single" w:sz="4" w:space="0" w:color="000000"/>
              <w:bottom w:val="single" w:sz="4" w:space="0" w:color="000000"/>
              <w:right w:val="single" w:sz="4" w:space="0" w:color="000000"/>
            </w:tcBorders>
            <w:vAlign w:val="center"/>
            <w:hideMark/>
          </w:tcPr>
          <w:p w14:paraId="1FE2ECC1" w14:textId="77777777" w:rsidR="006A5E06" w:rsidRPr="00E87664" w:rsidRDefault="006A5E06" w:rsidP="006A5E06">
            <w:pPr>
              <w:spacing w:after="0" w:line="240" w:lineRule="auto"/>
              <w:rPr>
                <w:rFonts w:ascii="Garamond" w:eastAsia="Times New Roman" w:hAnsi="Garamond" w:cs="Times New Roman"/>
                <w:b/>
                <w:bCs/>
                <w:sz w:val="12"/>
                <w:szCs w:val="24"/>
              </w:rPr>
            </w:pPr>
          </w:p>
        </w:tc>
        <w:tc>
          <w:tcPr>
            <w:tcW w:w="300" w:type="pct"/>
            <w:vMerge/>
            <w:tcBorders>
              <w:top w:val="single" w:sz="4" w:space="0" w:color="000000"/>
              <w:left w:val="single" w:sz="4" w:space="0" w:color="000000"/>
              <w:bottom w:val="single" w:sz="4" w:space="0" w:color="000000"/>
              <w:right w:val="single" w:sz="4" w:space="0" w:color="000000"/>
            </w:tcBorders>
            <w:vAlign w:val="center"/>
            <w:hideMark/>
          </w:tcPr>
          <w:p w14:paraId="5FA16242" w14:textId="77777777" w:rsidR="006A5E06" w:rsidRPr="00E87664" w:rsidRDefault="006A5E06" w:rsidP="006A5E06">
            <w:pPr>
              <w:spacing w:after="0" w:line="240" w:lineRule="auto"/>
              <w:rPr>
                <w:rFonts w:ascii="Garamond" w:eastAsia="Times New Roman" w:hAnsi="Garamond" w:cs="Times New Roman"/>
                <w:b/>
                <w:bCs/>
                <w:sz w:val="12"/>
                <w:szCs w:val="24"/>
              </w:rPr>
            </w:pPr>
          </w:p>
        </w:tc>
        <w:tc>
          <w:tcPr>
            <w:tcW w:w="333"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4D435604" w14:textId="77777777" w:rsidR="006A5E06" w:rsidRPr="00E87664" w:rsidRDefault="006A5E06" w:rsidP="006A5E06">
            <w:pPr>
              <w:spacing w:after="0" w:line="240" w:lineRule="auto"/>
              <w:jc w:val="center"/>
              <w:rPr>
                <w:rFonts w:ascii="Garamond" w:eastAsia="Times New Roman" w:hAnsi="Garamond" w:cs="Times New Roman"/>
                <w:color w:val="000000"/>
                <w:sz w:val="12"/>
                <w:szCs w:val="24"/>
              </w:rPr>
            </w:pPr>
            <w:r w:rsidRPr="00E87664">
              <w:rPr>
                <w:rFonts w:ascii="Garamond" w:eastAsia="Times New Roman" w:hAnsi="Garamond" w:cs="Times New Roman"/>
                <w:b/>
                <w:bCs/>
                <w:sz w:val="12"/>
                <w:szCs w:val="24"/>
              </w:rPr>
              <w:t>Zona</w:t>
            </w:r>
            <w:r w:rsidRPr="00E87664">
              <w:rPr>
                <w:rFonts w:ascii="Garamond" w:eastAsia="Times New Roman" w:hAnsi="Garamond" w:cs="Times New Roman"/>
                <w:sz w:val="12"/>
                <w:szCs w:val="24"/>
              </w:rPr>
              <w:t xml:space="preserve"> </w:t>
            </w:r>
            <w:proofErr w:type="spellStart"/>
            <w:r w:rsidRPr="00E87664">
              <w:rPr>
                <w:rFonts w:ascii="Garamond" w:eastAsia="Times New Roman" w:hAnsi="Garamond" w:cs="Times New Roman"/>
                <w:b/>
                <w:bCs/>
                <w:sz w:val="12"/>
                <w:szCs w:val="24"/>
              </w:rPr>
              <w:t>kadastrale</w:t>
            </w:r>
            <w:proofErr w:type="spellEnd"/>
          </w:p>
        </w:tc>
        <w:tc>
          <w:tcPr>
            <w:tcW w:w="290"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2B47C1B4" w14:textId="77777777" w:rsidR="006A5E06" w:rsidRPr="00E87664" w:rsidRDefault="006A5E06" w:rsidP="006A5E06">
            <w:pPr>
              <w:spacing w:after="0" w:line="240" w:lineRule="auto"/>
              <w:rPr>
                <w:rFonts w:ascii="Garamond" w:eastAsia="Times New Roman" w:hAnsi="Garamond" w:cs="Times New Roman"/>
                <w:color w:val="000000"/>
                <w:sz w:val="12"/>
                <w:szCs w:val="24"/>
              </w:rPr>
            </w:pPr>
            <w:r w:rsidRPr="00E87664">
              <w:rPr>
                <w:rFonts w:ascii="Garamond" w:eastAsia="Times New Roman" w:hAnsi="Garamond" w:cs="Times New Roman"/>
                <w:b/>
                <w:bCs/>
                <w:sz w:val="12"/>
                <w:szCs w:val="24"/>
              </w:rPr>
              <w:t>Numri</w:t>
            </w:r>
            <w:r w:rsidRPr="00E87664">
              <w:rPr>
                <w:rFonts w:ascii="Garamond" w:eastAsia="Times New Roman" w:hAnsi="Garamond" w:cs="Times New Roman"/>
                <w:sz w:val="12"/>
                <w:szCs w:val="24"/>
              </w:rPr>
              <w:t xml:space="preserve"> </w:t>
            </w:r>
            <w:r w:rsidRPr="00E87664">
              <w:rPr>
                <w:rFonts w:ascii="Garamond" w:eastAsia="Times New Roman" w:hAnsi="Garamond" w:cs="Times New Roman"/>
                <w:b/>
                <w:bCs/>
                <w:sz w:val="12"/>
                <w:szCs w:val="24"/>
              </w:rPr>
              <w:t>i</w:t>
            </w:r>
            <w:r w:rsidRPr="00E87664">
              <w:rPr>
                <w:rFonts w:ascii="Garamond" w:eastAsia="Times New Roman" w:hAnsi="Garamond" w:cs="Times New Roman"/>
                <w:sz w:val="12"/>
                <w:szCs w:val="24"/>
              </w:rPr>
              <w:t xml:space="preserve"> </w:t>
            </w:r>
            <w:r w:rsidRPr="00E87664">
              <w:rPr>
                <w:rFonts w:ascii="Garamond" w:eastAsia="Times New Roman" w:hAnsi="Garamond" w:cs="Times New Roman"/>
                <w:b/>
                <w:bCs/>
                <w:sz w:val="12"/>
                <w:szCs w:val="24"/>
              </w:rPr>
              <w:t>pasurisë</w:t>
            </w:r>
          </w:p>
        </w:tc>
        <w:tc>
          <w:tcPr>
            <w:tcW w:w="276"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7ADEDF98" w14:textId="77777777" w:rsidR="006A5E06" w:rsidRPr="00E87664" w:rsidRDefault="006A5E06" w:rsidP="006A5E06">
            <w:pPr>
              <w:spacing w:after="0" w:line="240" w:lineRule="auto"/>
              <w:jc w:val="center"/>
              <w:rPr>
                <w:rFonts w:ascii="Garamond" w:eastAsia="Times New Roman" w:hAnsi="Garamond" w:cs="Times New Roman"/>
                <w:sz w:val="12"/>
                <w:szCs w:val="24"/>
              </w:rPr>
            </w:pPr>
            <w:proofErr w:type="spellStart"/>
            <w:r w:rsidRPr="00E87664">
              <w:rPr>
                <w:rFonts w:ascii="Garamond" w:eastAsia="Times New Roman" w:hAnsi="Garamond" w:cs="Times New Roman"/>
                <w:b/>
                <w:bCs/>
                <w:sz w:val="12"/>
                <w:szCs w:val="24"/>
              </w:rPr>
              <w:t>Sip</w:t>
            </w:r>
            <w:proofErr w:type="spellEnd"/>
            <w:r w:rsidRPr="00E87664">
              <w:rPr>
                <w:rFonts w:ascii="Garamond" w:eastAsia="Times New Roman" w:hAnsi="Garamond" w:cs="Times New Roman"/>
                <w:b/>
                <w:bCs/>
                <w:sz w:val="12"/>
                <w:szCs w:val="24"/>
              </w:rPr>
              <w:t>.</w:t>
            </w:r>
            <w:r w:rsidRPr="00E87664">
              <w:rPr>
                <w:rFonts w:ascii="Garamond" w:eastAsia="Times New Roman" w:hAnsi="Garamond" w:cs="Times New Roman"/>
                <w:sz w:val="12"/>
                <w:szCs w:val="24"/>
              </w:rPr>
              <w:t xml:space="preserve"> </w:t>
            </w:r>
            <w:r w:rsidRPr="00E87664">
              <w:rPr>
                <w:rFonts w:ascii="Garamond" w:eastAsia="Times New Roman" w:hAnsi="Garamond" w:cs="Times New Roman"/>
                <w:b/>
                <w:bCs/>
                <w:sz w:val="12"/>
                <w:szCs w:val="24"/>
              </w:rPr>
              <w:t>totale</w:t>
            </w:r>
            <w:r w:rsidRPr="00E87664">
              <w:rPr>
                <w:rFonts w:ascii="Garamond" w:eastAsia="Times New Roman" w:hAnsi="Garamond" w:cs="Times New Roman"/>
                <w:sz w:val="12"/>
                <w:szCs w:val="24"/>
              </w:rPr>
              <w:t xml:space="preserve"> </w:t>
            </w:r>
            <w:r w:rsidRPr="00E87664">
              <w:rPr>
                <w:rFonts w:ascii="Garamond" w:eastAsia="Times New Roman" w:hAnsi="Garamond" w:cs="Times New Roman"/>
                <w:b/>
                <w:bCs/>
                <w:sz w:val="12"/>
                <w:szCs w:val="24"/>
              </w:rPr>
              <w:t>m</w:t>
            </w:r>
            <w:r w:rsidRPr="00E87664">
              <w:rPr>
                <w:rFonts w:ascii="Garamond" w:eastAsia="Times New Roman" w:hAnsi="Garamond" w:cs="Times New Roman"/>
                <w:b/>
                <w:bCs/>
                <w:sz w:val="12"/>
                <w:szCs w:val="24"/>
                <w:vertAlign w:val="superscript"/>
              </w:rPr>
              <w:t>2</w:t>
            </w:r>
          </w:p>
        </w:tc>
        <w:tc>
          <w:tcPr>
            <w:tcW w:w="290"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5334B5D1" w14:textId="77777777" w:rsidR="006A5E06" w:rsidRPr="00E87664" w:rsidRDefault="006A5E06" w:rsidP="006A5E06">
            <w:pPr>
              <w:spacing w:after="0" w:line="240" w:lineRule="auto"/>
              <w:jc w:val="center"/>
              <w:rPr>
                <w:rFonts w:ascii="Garamond" w:eastAsia="Times New Roman" w:hAnsi="Garamond" w:cs="Times New Roman"/>
                <w:color w:val="000000"/>
                <w:sz w:val="12"/>
                <w:szCs w:val="24"/>
              </w:rPr>
            </w:pPr>
            <w:r w:rsidRPr="00E87664">
              <w:rPr>
                <w:rFonts w:ascii="Garamond" w:eastAsia="Times New Roman" w:hAnsi="Garamond" w:cs="Times New Roman"/>
                <w:b/>
                <w:bCs/>
                <w:sz w:val="12"/>
                <w:szCs w:val="24"/>
              </w:rPr>
              <w:t>Lloji</w:t>
            </w:r>
            <w:r w:rsidRPr="00E87664">
              <w:rPr>
                <w:rFonts w:ascii="Garamond" w:eastAsia="Times New Roman" w:hAnsi="Garamond" w:cs="Times New Roman"/>
                <w:sz w:val="12"/>
                <w:szCs w:val="24"/>
              </w:rPr>
              <w:t xml:space="preserve"> </w:t>
            </w:r>
            <w:r w:rsidRPr="00E87664">
              <w:rPr>
                <w:rFonts w:ascii="Garamond" w:eastAsia="Times New Roman" w:hAnsi="Garamond" w:cs="Times New Roman"/>
                <w:b/>
                <w:bCs/>
                <w:sz w:val="12"/>
                <w:szCs w:val="24"/>
              </w:rPr>
              <w:t>i</w:t>
            </w:r>
            <w:r w:rsidRPr="00E87664">
              <w:rPr>
                <w:rFonts w:ascii="Garamond" w:eastAsia="Times New Roman" w:hAnsi="Garamond" w:cs="Times New Roman"/>
                <w:sz w:val="12"/>
                <w:szCs w:val="24"/>
              </w:rPr>
              <w:t xml:space="preserve"> </w:t>
            </w:r>
            <w:r w:rsidRPr="00E87664">
              <w:rPr>
                <w:rFonts w:ascii="Garamond" w:eastAsia="Times New Roman" w:hAnsi="Garamond" w:cs="Times New Roman"/>
                <w:b/>
                <w:bCs/>
                <w:sz w:val="12"/>
                <w:szCs w:val="24"/>
              </w:rPr>
              <w:t>pasurisë</w:t>
            </w:r>
          </w:p>
        </w:tc>
        <w:tc>
          <w:tcPr>
            <w:tcW w:w="992" w:type="pct"/>
            <w:gridSpan w:val="3"/>
            <w:vMerge/>
            <w:tcBorders>
              <w:top w:val="nil"/>
              <w:left w:val="single" w:sz="4" w:space="0" w:color="000000"/>
              <w:bottom w:val="single" w:sz="4" w:space="0" w:color="000000"/>
              <w:right w:val="single" w:sz="4" w:space="0" w:color="000000"/>
            </w:tcBorders>
            <w:vAlign w:val="center"/>
            <w:hideMark/>
          </w:tcPr>
          <w:p w14:paraId="282FE679" w14:textId="77777777" w:rsidR="006A5E06" w:rsidRPr="00E87664" w:rsidRDefault="006A5E06" w:rsidP="006A5E06">
            <w:pPr>
              <w:spacing w:after="0" w:line="240" w:lineRule="auto"/>
              <w:rPr>
                <w:rFonts w:ascii="Garamond" w:eastAsia="Times New Roman" w:hAnsi="Garamond" w:cs="Times New Roman"/>
                <w:color w:val="000000"/>
                <w:sz w:val="12"/>
                <w:szCs w:val="24"/>
              </w:rPr>
            </w:pPr>
          </w:p>
        </w:tc>
        <w:tc>
          <w:tcPr>
            <w:tcW w:w="363" w:type="pct"/>
            <w:vMerge/>
            <w:tcBorders>
              <w:top w:val="single" w:sz="4" w:space="0" w:color="000000"/>
              <w:left w:val="single" w:sz="4" w:space="0" w:color="000000"/>
              <w:bottom w:val="single" w:sz="4" w:space="0" w:color="000000"/>
              <w:right w:val="single" w:sz="4" w:space="0" w:color="000000"/>
            </w:tcBorders>
            <w:vAlign w:val="center"/>
            <w:hideMark/>
          </w:tcPr>
          <w:p w14:paraId="50A977BD" w14:textId="77777777" w:rsidR="006A5E06" w:rsidRPr="00E87664" w:rsidRDefault="006A5E06" w:rsidP="006A5E06">
            <w:pPr>
              <w:spacing w:after="0" w:line="240" w:lineRule="auto"/>
              <w:rPr>
                <w:rFonts w:ascii="Garamond" w:eastAsia="Times New Roman" w:hAnsi="Garamond" w:cs="Times New Roman"/>
                <w:color w:val="000000"/>
                <w:sz w:val="12"/>
                <w:szCs w:val="24"/>
              </w:rPr>
            </w:pPr>
          </w:p>
        </w:tc>
        <w:tc>
          <w:tcPr>
            <w:tcW w:w="276" w:type="pct"/>
            <w:vMerge/>
            <w:tcBorders>
              <w:top w:val="single" w:sz="4" w:space="0" w:color="000000"/>
              <w:left w:val="single" w:sz="4" w:space="0" w:color="000000"/>
              <w:bottom w:val="single" w:sz="4" w:space="0" w:color="000000"/>
              <w:right w:val="single" w:sz="4" w:space="0" w:color="000000"/>
            </w:tcBorders>
            <w:vAlign w:val="center"/>
            <w:hideMark/>
          </w:tcPr>
          <w:p w14:paraId="106367F4" w14:textId="77777777" w:rsidR="006A5E06" w:rsidRPr="00E87664" w:rsidRDefault="006A5E06" w:rsidP="006A5E06">
            <w:pPr>
              <w:spacing w:after="0" w:line="240" w:lineRule="auto"/>
              <w:rPr>
                <w:rFonts w:ascii="Garamond" w:eastAsia="Times New Roman" w:hAnsi="Garamond" w:cs="Times New Roman"/>
                <w:color w:val="000000"/>
                <w:sz w:val="12"/>
                <w:szCs w:val="24"/>
              </w:rPr>
            </w:pPr>
          </w:p>
        </w:tc>
        <w:tc>
          <w:tcPr>
            <w:tcW w:w="329" w:type="pct"/>
            <w:vMerge/>
            <w:tcBorders>
              <w:top w:val="single" w:sz="4" w:space="0" w:color="000000"/>
              <w:left w:val="single" w:sz="4" w:space="0" w:color="000000"/>
              <w:bottom w:val="single" w:sz="4" w:space="0" w:color="000000"/>
              <w:right w:val="single" w:sz="4" w:space="0" w:color="000000"/>
            </w:tcBorders>
            <w:vAlign w:val="center"/>
            <w:hideMark/>
          </w:tcPr>
          <w:p w14:paraId="5097AA65" w14:textId="77777777" w:rsidR="006A5E06" w:rsidRPr="00E87664" w:rsidRDefault="006A5E06" w:rsidP="006A5E06">
            <w:pPr>
              <w:spacing w:after="0" w:line="240" w:lineRule="auto"/>
              <w:rPr>
                <w:rFonts w:ascii="Garamond" w:eastAsia="Times New Roman" w:hAnsi="Garamond" w:cs="Times New Roman"/>
                <w:color w:val="000000"/>
                <w:sz w:val="12"/>
                <w:szCs w:val="24"/>
              </w:rPr>
            </w:pPr>
          </w:p>
        </w:tc>
        <w:tc>
          <w:tcPr>
            <w:tcW w:w="363" w:type="pct"/>
            <w:vMerge/>
            <w:tcBorders>
              <w:top w:val="single" w:sz="4" w:space="0" w:color="000000"/>
              <w:left w:val="single" w:sz="4" w:space="0" w:color="000000"/>
              <w:bottom w:val="single" w:sz="4" w:space="0" w:color="000000"/>
              <w:right w:val="single" w:sz="4" w:space="0" w:color="000000"/>
            </w:tcBorders>
            <w:vAlign w:val="center"/>
            <w:hideMark/>
          </w:tcPr>
          <w:p w14:paraId="6570CBB7" w14:textId="77777777" w:rsidR="006A5E06" w:rsidRPr="00E87664" w:rsidRDefault="006A5E06" w:rsidP="006A5E06">
            <w:pPr>
              <w:spacing w:after="0" w:line="240" w:lineRule="auto"/>
              <w:rPr>
                <w:rFonts w:ascii="Garamond" w:eastAsia="Times New Roman" w:hAnsi="Garamond" w:cs="Times New Roman"/>
                <w:color w:val="000000"/>
                <w:sz w:val="12"/>
                <w:szCs w:val="24"/>
              </w:rPr>
            </w:pPr>
          </w:p>
        </w:tc>
        <w:tc>
          <w:tcPr>
            <w:tcW w:w="512" w:type="pct"/>
            <w:vMerge/>
            <w:tcBorders>
              <w:top w:val="single" w:sz="4" w:space="0" w:color="000000"/>
              <w:left w:val="single" w:sz="4" w:space="0" w:color="000000"/>
              <w:bottom w:val="single" w:sz="4" w:space="0" w:color="000000"/>
              <w:right w:val="single" w:sz="4" w:space="0" w:color="000000"/>
            </w:tcBorders>
            <w:vAlign w:val="center"/>
            <w:hideMark/>
          </w:tcPr>
          <w:p w14:paraId="33442251" w14:textId="77777777" w:rsidR="006A5E06" w:rsidRPr="00E87664" w:rsidRDefault="006A5E06" w:rsidP="006A5E06">
            <w:pPr>
              <w:spacing w:after="0" w:line="240" w:lineRule="auto"/>
              <w:rPr>
                <w:rFonts w:ascii="Garamond" w:eastAsia="Times New Roman" w:hAnsi="Garamond" w:cs="Times New Roman"/>
                <w:b/>
                <w:bCs/>
                <w:sz w:val="12"/>
                <w:szCs w:val="24"/>
              </w:rPr>
            </w:pPr>
          </w:p>
        </w:tc>
      </w:tr>
      <w:tr w:rsidR="006A5E06" w:rsidRPr="00E87664" w14:paraId="5D89FFA5" w14:textId="77777777" w:rsidTr="006A5E06">
        <w:trPr>
          <w:trHeight w:val="20"/>
        </w:trPr>
        <w:tc>
          <w:tcPr>
            <w:tcW w:w="181" w:type="pct"/>
            <w:vMerge/>
            <w:tcBorders>
              <w:top w:val="single" w:sz="4" w:space="0" w:color="000000"/>
              <w:left w:val="single" w:sz="4" w:space="0" w:color="000000"/>
              <w:bottom w:val="single" w:sz="4" w:space="0" w:color="000000"/>
              <w:right w:val="single" w:sz="4" w:space="0" w:color="000000"/>
            </w:tcBorders>
            <w:vAlign w:val="center"/>
            <w:hideMark/>
          </w:tcPr>
          <w:p w14:paraId="14CA57F2" w14:textId="77777777" w:rsidR="006A5E06" w:rsidRPr="00E87664" w:rsidRDefault="006A5E06" w:rsidP="006A5E06">
            <w:pPr>
              <w:spacing w:after="0" w:line="240" w:lineRule="auto"/>
              <w:rPr>
                <w:rFonts w:ascii="Garamond" w:eastAsia="Times New Roman" w:hAnsi="Garamond" w:cs="Times New Roman"/>
                <w:b/>
                <w:bCs/>
                <w:sz w:val="12"/>
                <w:szCs w:val="24"/>
              </w:rPr>
            </w:pPr>
          </w:p>
        </w:tc>
        <w:tc>
          <w:tcPr>
            <w:tcW w:w="252" w:type="pct"/>
            <w:vMerge/>
            <w:tcBorders>
              <w:top w:val="single" w:sz="4" w:space="0" w:color="000000"/>
              <w:left w:val="single" w:sz="4" w:space="0" w:color="000000"/>
              <w:bottom w:val="single" w:sz="4" w:space="0" w:color="000000"/>
              <w:right w:val="single" w:sz="4" w:space="0" w:color="000000"/>
            </w:tcBorders>
            <w:vAlign w:val="center"/>
            <w:hideMark/>
          </w:tcPr>
          <w:p w14:paraId="319CA4AC" w14:textId="77777777" w:rsidR="006A5E06" w:rsidRPr="00E87664" w:rsidRDefault="006A5E06" w:rsidP="006A5E06">
            <w:pPr>
              <w:spacing w:after="0" w:line="240" w:lineRule="auto"/>
              <w:rPr>
                <w:rFonts w:ascii="Garamond" w:eastAsia="Times New Roman" w:hAnsi="Garamond" w:cs="Times New Roman"/>
                <w:b/>
                <w:bCs/>
                <w:sz w:val="12"/>
                <w:szCs w:val="24"/>
              </w:rPr>
            </w:pPr>
          </w:p>
        </w:tc>
        <w:tc>
          <w:tcPr>
            <w:tcW w:w="243" w:type="pct"/>
            <w:vMerge/>
            <w:tcBorders>
              <w:top w:val="single" w:sz="4" w:space="0" w:color="000000"/>
              <w:left w:val="single" w:sz="4" w:space="0" w:color="000000"/>
              <w:bottom w:val="single" w:sz="4" w:space="0" w:color="000000"/>
              <w:right w:val="single" w:sz="4" w:space="0" w:color="000000"/>
            </w:tcBorders>
            <w:vAlign w:val="center"/>
            <w:hideMark/>
          </w:tcPr>
          <w:p w14:paraId="61663871" w14:textId="77777777" w:rsidR="006A5E06" w:rsidRPr="00E87664" w:rsidRDefault="006A5E06" w:rsidP="006A5E06">
            <w:pPr>
              <w:spacing w:after="0" w:line="240" w:lineRule="auto"/>
              <w:rPr>
                <w:rFonts w:ascii="Garamond" w:eastAsia="Times New Roman" w:hAnsi="Garamond" w:cs="Times New Roman"/>
                <w:b/>
                <w:bCs/>
                <w:sz w:val="12"/>
                <w:szCs w:val="24"/>
              </w:rPr>
            </w:pPr>
          </w:p>
        </w:tc>
        <w:tc>
          <w:tcPr>
            <w:tcW w:w="300" w:type="pct"/>
            <w:vMerge/>
            <w:tcBorders>
              <w:top w:val="single" w:sz="4" w:space="0" w:color="000000"/>
              <w:left w:val="single" w:sz="4" w:space="0" w:color="000000"/>
              <w:bottom w:val="single" w:sz="4" w:space="0" w:color="000000"/>
              <w:right w:val="single" w:sz="4" w:space="0" w:color="000000"/>
            </w:tcBorders>
            <w:vAlign w:val="center"/>
            <w:hideMark/>
          </w:tcPr>
          <w:p w14:paraId="29903EB7" w14:textId="77777777" w:rsidR="006A5E06" w:rsidRPr="00E87664" w:rsidRDefault="006A5E06" w:rsidP="006A5E06">
            <w:pPr>
              <w:spacing w:after="0" w:line="240" w:lineRule="auto"/>
              <w:rPr>
                <w:rFonts w:ascii="Garamond" w:eastAsia="Times New Roman" w:hAnsi="Garamond" w:cs="Times New Roman"/>
                <w:b/>
                <w:bCs/>
                <w:sz w:val="12"/>
                <w:szCs w:val="24"/>
              </w:rPr>
            </w:pPr>
          </w:p>
        </w:tc>
        <w:tc>
          <w:tcPr>
            <w:tcW w:w="333" w:type="pct"/>
            <w:vMerge/>
            <w:tcBorders>
              <w:top w:val="nil"/>
              <w:left w:val="single" w:sz="4" w:space="0" w:color="000000"/>
              <w:bottom w:val="single" w:sz="4" w:space="0" w:color="000000"/>
              <w:right w:val="single" w:sz="4" w:space="0" w:color="000000"/>
            </w:tcBorders>
            <w:vAlign w:val="center"/>
            <w:hideMark/>
          </w:tcPr>
          <w:p w14:paraId="1DC2A908" w14:textId="77777777" w:rsidR="006A5E06" w:rsidRPr="00E87664" w:rsidRDefault="006A5E06" w:rsidP="006A5E06">
            <w:pPr>
              <w:spacing w:after="0" w:line="240" w:lineRule="auto"/>
              <w:rPr>
                <w:rFonts w:ascii="Garamond" w:eastAsia="Times New Roman" w:hAnsi="Garamond" w:cs="Times New Roman"/>
                <w:color w:val="000000"/>
                <w:sz w:val="12"/>
                <w:szCs w:val="24"/>
              </w:rPr>
            </w:pPr>
          </w:p>
        </w:tc>
        <w:tc>
          <w:tcPr>
            <w:tcW w:w="290" w:type="pct"/>
            <w:vMerge/>
            <w:tcBorders>
              <w:top w:val="nil"/>
              <w:left w:val="single" w:sz="4" w:space="0" w:color="000000"/>
              <w:bottom w:val="single" w:sz="4" w:space="0" w:color="000000"/>
              <w:right w:val="single" w:sz="4" w:space="0" w:color="000000"/>
            </w:tcBorders>
            <w:vAlign w:val="center"/>
            <w:hideMark/>
          </w:tcPr>
          <w:p w14:paraId="4FDB545F" w14:textId="77777777" w:rsidR="006A5E06" w:rsidRPr="00E87664" w:rsidRDefault="006A5E06" w:rsidP="006A5E06">
            <w:pPr>
              <w:spacing w:after="0" w:line="240" w:lineRule="auto"/>
              <w:rPr>
                <w:rFonts w:ascii="Garamond" w:eastAsia="Times New Roman" w:hAnsi="Garamond" w:cs="Times New Roman"/>
                <w:color w:val="000000"/>
                <w:sz w:val="12"/>
                <w:szCs w:val="24"/>
              </w:rPr>
            </w:pPr>
          </w:p>
        </w:tc>
        <w:tc>
          <w:tcPr>
            <w:tcW w:w="276" w:type="pct"/>
            <w:vMerge/>
            <w:tcBorders>
              <w:top w:val="nil"/>
              <w:left w:val="single" w:sz="4" w:space="0" w:color="000000"/>
              <w:bottom w:val="single" w:sz="4" w:space="0" w:color="000000"/>
              <w:right w:val="single" w:sz="4" w:space="0" w:color="000000"/>
            </w:tcBorders>
            <w:vAlign w:val="center"/>
            <w:hideMark/>
          </w:tcPr>
          <w:p w14:paraId="2C40B0C1" w14:textId="77777777" w:rsidR="006A5E06" w:rsidRPr="00E87664" w:rsidRDefault="006A5E06" w:rsidP="006A5E06">
            <w:pPr>
              <w:spacing w:after="0" w:line="240" w:lineRule="auto"/>
              <w:rPr>
                <w:rFonts w:ascii="Garamond" w:eastAsia="Times New Roman" w:hAnsi="Garamond" w:cs="Times New Roman"/>
                <w:sz w:val="12"/>
                <w:szCs w:val="24"/>
              </w:rPr>
            </w:pPr>
          </w:p>
        </w:tc>
        <w:tc>
          <w:tcPr>
            <w:tcW w:w="290" w:type="pct"/>
            <w:vMerge/>
            <w:tcBorders>
              <w:top w:val="nil"/>
              <w:left w:val="single" w:sz="4" w:space="0" w:color="000000"/>
              <w:bottom w:val="single" w:sz="4" w:space="0" w:color="000000"/>
              <w:right w:val="single" w:sz="4" w:space="0" w:color="000000"/>
            </w:tcBorders>
            <w:vAlign w:val="center"/>
            <w:hideMark/>
          </w:tcPr>
          <w:p w14:paraId="48C9B9B3" w14:textId="77777777" w:rsidR="006A5E06" w:rsidRPr="00E87664" w:rsidRDefault="006A5E06" w:rsidP="006A5E06">
            <w:pPr>
              <w:spacing w:after="0" w:line="240" w:lineRule="auto"/>
              <w:rPr>
                <w:rFonts w:ascii="Garamond" w:eastAsia="Times New Roman" w:hAnsi="Garamond" w:cs="Times New Roman"/>
                <w:color w:val="000000"/>
                <w:sz w:val="12"/>
                <w:szCs w:val="24"/>
              </w:rPr>
            </w:pPr>
          </w:p>
        </w:tc>
        <w:tc>
          <w:tcPr>
            <w:tcW w:w="380" w:type="pct"/>
            <w:tcBorders>
              <w:top w:val="nil"/>
              <w:left w:val="nil"/>
              <w:bottom w:val="single" w:sz="4" w:space="0" w:color="000000"/>
              <w:right w:val="single" w:sz="4" w:space="0" w:color="000000"/>
            </w:tcBorders>
            <w:shd w:val="clear" w:color="auto" w:fill="auto"/>
            <w:vAlign w:val="center"/>
            <w:hideMark/>
          </w:tcPr>
          <w:p w14:paraId="7DE5DCD8" w14:textId="77777777" w:rsidR="006A5E06" w:rsidRPr="00E87664" w:rsidRDefault="006A5E06" w:rsidP="006A5E06">
            <w:pPr>
              <w:spacing w:after="0" w:line="240" w:lineRule="auto"/>
              <w:jc w:val="center"/>
              <w:rPr>
                <w:rFonts w:ascii="Garamond" w:eastAsia="Times New Roman" w:hAnsi="Garamond" w:cs="Times New Roman"/>
                <w:sz w:val="12"/>
                <w:szCs w:val="24"/>
              </w:rPr>
            </w:pPr>
            <w:r w:rsidRPr="00E87664">
              <w:rPr>
                <w:rFonts w:ascii="Garamond" w:eastAsia="Times New Roman" w:hAnsi="Garamond" w:cs="Times New Roman"/>
                <w:b/>
                <w:bCs/>
                <w:sz w:val="12"/>
                <w:szCs w:val="24"/>
              </w:rPr>
              <w:t>Sipërfaqja</w:t>
            </w:r>
            <w:r w:rsidRPr="00E87664">
              <w:rPr>
                <w:rFonts w:ascii="Garamond" w:eastAsia="Times New Roman" w:hAnsi="Garamond" w:cs="Times New Roman"/>
                <w:sz w:val="12"/>
                <w:szCs w:val="24"/>
              </w:rPr>
              <w:t xml:space="preserve"> </w:t>
            </w:r>
            <w:r w:rsidRPr="00E87664">
              <w:rPr>
                <w:rFonts w:ascii="Garamond" w:eastAsia="Times New Roman" w:hAnsi="Garamond" w:cs="Times New Roman"/>
                <w:b/>
                <w:bCs/>
                <w:sz w:val="12"/>
                <w:szCs w:val="24"/>
              </w:rPr>
              <w:t>e</w:t>
            </w:r>
            <w:r w:rsidRPr="00E87664">
              <w:rPr>
                <w:rFonts w:ascii="Garamond" w:eastAsia="Times New Roman" w:hAnsi="Garamond" w:cs="Times New Roman"/>
                <w:sz w:val="12"/>
                <w:szCs w:val="24"/>
              </w:rPr>
              <w:t xml:space="preserve"> </w:t>
            </w:r>
            <w:r w:rsidRPr="00E87664">
              <w:rPr>
                <w:rFonts w:ascii="Garamond" w:eastAsia="Times New Roman" w:hAnsi="Garamond" w:cs="Times New Roman"/>
                <w:b/>
                <w:bCs/>
                <w:sz w:val="12"/>
                <w:szCs w:val="24"/>
              </w:rPr>
              <w:t>shpronësuar</w:t>
            </w:r>
            <w:r w:rsidRPr="00E87664">
              <w:rPr>
                <w:rFonts w:ascii="Garamond" w:eastAsia="Times New Roman" w:hAnsi="Garamond" w:cs="Times New Roman"/>
                <w:sz w:val="12"/>
                <w:szCs w:val="24"/>
              </w:rPr>
              <w:t xml:space="preserve"> </w:t>
            </w:r>
            <w:r w:rsidRPr="00E87664">
              <w:rPr>
                <w:rFonts w:ascii="Garamond" w:eastAsia="Times New Roman" w:hAnsi="Garamond" w:cs="Times New Roman"/>
                <w:b/>
                <w:bCs/>
                <w:sz w:val="12"/>
                <w:szCs w:val="24"/>
              </w:rPr>
              <w:t>m</w:t>
            </w:r>
            <w:r w:rsidRPr="00E87664">
              <w:rPr>
                <w:rFonts w:ascii="Garamond" w:eastAsia="Times New Roman" w:hAnsi="Garamond" w:cs="Times New Roman"/>
                <w:b/>
                <w:bCs/>
                <w:sz w:val="12"/>
                <w:szCs w:val="24"/>
                <w:vertAlign w:val="superscript"/>
              </w:rPr>
              <w:t>2</w:t>
            </w:r>
          </w:p>
        </w:tc>
        <w:tc>
          <w:tcPr>
            <w:tcW w:w="286" w:type="pct"/>
            <w:tcBorders>
              <w:top w:val="nil"/>
              <w:left w:val="nil"/>
              <w:bottom w:val="single" w:sz="4" w:space="0" w:color="000000"/>
              <w:right w:val="single" w:sz="4" w:space="0" w:color="000000"/>
            </w:tcBorders>
            <w:shd w:val="clear" w:color="auto" w:fill="auto"/>
            <w:vAlign w:val="center"/>
            <w:hideMark/>
          </w:tcPr>
          <w:p w14:paraId="76563BFB" w14:textId="77777777" w:rsidR="006A5E06" w:rsidRPr="00E87664" w:rsidRDefault="006A5E06" w:rsidP="006A5E06">
            <w:pPr>
              <w:spacing w:after="0" w:line="240" w:lineRule="auto"/>
              <w:rPr>
                <w:rFonts w:ascii="Garamond" w:eastAsia="Times New Roman" w:hAnsi="Garamond" w:cs="Times New Roman"/>
                <w:sz w:val="12"/>
                <w:szCs w:val="24"/>
              </w:rPr>
            </w:pPr>
            <w:r w:rsidRPr="00E87664">
              <w:rPr>
                <w:rFonts w:ascii="Garamond" w:eastAsia="Times New Roman" w:hAnsi="Garamond" w:cs="Times New Roman"/>
                <w:b/>
                <w:bCs/>
                <w:sz w:val="12"/>
                <w:szCs w:val="24"/>
              </w:rPr>
              <w:t>Çmimi</w:t>
            </w:r>
            <w:r w:rsidRPr="00E87664">
              <w:rPr>
                <w:rFonts w:ascii="Garamond" w:eastAsia="Times New Roman" w:hAnsi="Garamond" w:cs="Times New Roman"/>
                <w:sz w:val="12"/>
                <w:szCs w:val="24"/>
              </w:rPr>
              <w:t xml:space="preserve"> </w:t>
            </w:r>
            <w:r w:rsidRPr="00E87664">
              <w:rPr>
                <w:rFonts w:ascii="Garamond" w:eastAsia="Times New Roman" w:hAnsi="Garamond" w:cs="Times New Roman"/>
                <w:b/>
                <w:bCs/>
                <w:sz w:val="12"/>
                <w:szCs w:val="24"/>
              </w:rPr>
              <w:t>lekë/m</w:t>
            </w:r>
            <w:r w:rsidRPr="00E87664">
              <w:rPr>
                <w:rFonts w:ascii="Garamond" w:eastAsia="Times New Roman" w:hAnsi="Garamond" w:cs="Times New Roman"/>
                <w:b/>
                <w:bCs/>
                <w:sz w:val="12"/>
                <w:szCs w:val="24"/>
                <w:vertAlign w:val="superscript"/>
              </w:rPr>
              <w:t>2</w:t>
            </w:r>
          </w:p>
        </w:tc>
        <w:tc>
          <w:tcPr>
            <w:tcW w:w="326" w:type="pct"/>
            <w:tcBorders>
              <w:top w:val="nil"/>
              <w:left w:val="nil"/>
              <w:bottom w:val="single" w:sz="4" w:space="0" w:color="000000"/>
              <w:right w:val="single" w:sz="4" w:space="0" w:color="000000"/>
            </w:tcBorders>
            <w:shd w:val="clear" w:color="auto" w:fill="auto"/>
            <w:vAlign w:val="center"/>
            <w:hideMark/>
          </w:tcPr>
          <w:p w14:paraId="65481394" w14:textId="77777777" w:rsidR="006A5E06" w:rsidRPr="00E87664" w:rsidRDefault="006A5E06" w:rsidP="006A5E06">
            <w:pPr>
              <w:spacing w:after="0" w:line="240" w:lineRule="auto"/>
              <w:jc w:val="center"/>
              <w:rPr>
                <w:rFonts w:ascii="Garamond" w:eastAsia="Times New Roman" w:hAnsi="Garamond" w:cs="Times New Roman"/>
                <w:color w:val="000000"/>
                <w:sz w:val="12"/>
                <w:szCs w:val="24"/>
              </w:rPr>
            </w:pPr>
            <w:r w:rsidRPr="00E87664">
              <w:rPr>
                <w:rFonts w:ascii="Garamond" w:eastAsia="Times New Roman" w:hAnsi="Garamond" w:cs="Times New Roman"/>
                <w:b/>
                <w:bCs/>
                <w:sz w:val="12"/>
                <w:szCs w:val="24"/>
              </w:rPr>
              <w:t>Vlera</w:t>
            </w:r>
            <w:r w:rsidRPr="00E87664">
              <w:rPr>
                <w:rFonts w:ascii="Garamond" w:eastAsia="Times New Roman" w:hAnsi="Garamond" w:cs="Times New Roman"/>
                <w:sz w:val="12"/>
                <w:szCs w:val="24"/>
              </w:rPr>
              <w:t xml:space="preserve"> </w:t>
            </w:r>
            <w:r w:rsidRPr="00E87664">
              <w:rPr>
                <w:rFonts w:ascii="Garamond" w:eastAsia="Times New Roman" w:hAnsi="Garamond" w:cs="Times New Roman"/>
                <w:b/>
                <w:bCs/>
                <w:sz w:val="12"/>
                <w:szCs w:val="24"/>
              </w:rPr>
              <w:t>(lekë)</w:t>
            </w:r>
          </w:p>
        </w:tc>
        <w:tc>
          <w:tcPr>
            <w:tcW w:w="363" w:type="pct"/>
            <w:vMerge/>
            <w:tcBorders>
              <w:top w:val="single" w:sz="4" w:space="0" w:color="000000"/>
              <w:left w:val="single" w:sz="4" w:space="0" w:color="000000"/>
              <w:bottom w:val="single" w:sz="4" w:space="0" w:color="000000"/>
              <w:right w:val="single" w:sz="4" w:space="0" w:color="000000"/>
            </w:tcBorders>
            <w:vAlign w:val="center"/>
            <w:hideMark/>
          </w:tcPr>
          <w:p w14:paraId="1923F74D" w14:textId="77777777" w:rsidR="006A5E06" w:rsidRPr="00E87664" w:rsidRDefault="006A5E06" w:rsidP="006A5E06">
            <w:pPr>
              <w:spacing w:after="0" w:line="240" w:lineRule="auto"/>
              <w:rPr>
                <w:rFonts w:ascii="Garamond" w:eastAsia="Times New Roman" w:hAnsi="Garamond" w:cs="Times New Roman"/>
                <w:color w:val="000000"/>
                <w:sz w:val="12"/>
                <w:szCs w:val="24"/>
              </w:rPr>
            </w:pPr>
          </w:p>
        </w:tc>
        <w:tc>
          <w:tcPr>
            <w:tcW w:w="276" w:type="pct"/>
            <w:vMerge/>
            <w:tcBorders>
              <w:top w:val="single" w:sz="4" w:space="0" w:color="000000"/>
              <w:left w:val="single" w:sz="4" w:space="0" w:color="000000"/>
              <w:bottom w:val="single" w:sz="4" w:space="0" w:color="000000"/>
              <w:right w:val="single" w:sz="4" w:space="0" w:color="000000"/>
            </w:tcBorders>
            <w:vAlign w:val="center"/>
            <w:hideMark/>
          </w:tcPr>
          <w:p w14:paraId="13D2F2FB" w14:textId="77777777" w:rsidR="006A5E06" w:rsidRPr="00E87664" w:rsidRDefault="006A5E06" w:rsidP="006A5E06">
            <w:pPr>
              <w:spacing w:after="0" w:line="240" w:lineRule="auto"/>
              <w:rPr>
                <w:rFonts w:ascii="Garamond" w:eastAsia="Times New Roman" w:hAnsi="Garamond" w:cs="Times New Roman"/>
                <w:color w:val="000000"/>
                <w:sz w:val="12"/>
                <w:szCs w:val="24"/>
              </w:rPr>
            </w:pPr>
          </w:p>
        </w:tc>
        <w:tc>
          <w:tcPr>
            <w:tcW w:w="329" w:type="pct"/>
            <w:vMerge/>
            <w:tcBorders>
              <w:top w:val="single" w:sz="4" w:space="0" w:color="000000"/>
              <w:left w:val="single" w:sz="4" w:space="0" w:color="000000"/>
              <w:bottom w:val="single" w:sz="4" w:space="0" w:color="000000"/>
              <w:right w:val="single" w:sz="4" w:space="0" w:color="000000"/>
            </w:tcBorders>
            <w:vAlign w:val="center"/>
            <w:hideMark/>
          </w:tcPr>
          <w:p w14:paraId="1EC04EE4" w14:textId="77777777" w:rsidR="006A5E06" w:rsidRPr="00E87664" w:rsidRDefault="006A5E06" w:rsidP="006A5E06">
            <w:pPr>
              <w:spacing w:after="0" w:line="240" w:lineRule="auto"/>
              <w:rPr>
                <w:rFonts w:ascii="Garamond" w:eastAsia="Times New Roman" w:hAnsi="Garamond" w:cs="Times New Roman"/>
                <w:color w:val="000000"/>
                <w:sz w:val="12"/>
                <w:szCs w:val="24"/>
              </w:rPr>
            </w:pPr>
          </w:p>
        </w:tc>
        <w:tc>
          <w:tcPr>
            <w:tcW w:w="363" w:type="pct"/>
            <w:vMerge/>
            <w:tcBorders>
              <w:top w:val="single" w:sz="4" w:space="0" w:color="000000"/>
              <w:left w:val="single" w:sz="4" w:space="0" w:color="000000"/>
              <w:bottom w:val="single" w:sz="4" w:space="0" w:color="000000"/>
              <w:right w:val="single" w:sz="4" w:space="0" w:color="000000"/>
            </w:tcBorders>
            <w:vAlign w:val="center"/>
            <w:hideMark/>
          </w:tcPr>
          <w:p w14:paraId="529F5426" w14:textId="77777777" w:rsidR="006A5E06" w:rsidRPr="00E87664" w:rsidRDefault="006A5E06" w:rsidP="006A5E06">
            <w:pPr>
              <w:spacing w:after="0" w:line="240" w:lineRule="auto"/>
              <w:rPr>
                <w:rFonts w:ascii="Garamond" w:eastAsia="Times New Roman" w:hAnsi="Garamond" w:cs="Times New Roman"/>
                <w:color w:val="000000"/>
                <w:sz w:val="12"/>
                <w:szCs w:val="24"/>
              </w:rPr>
            </w:pPr>
          </w:p>
        </w:tc>
        <w:tc>
          <w:tcPr>
            <w:tcW w:w="512" w:type="pct"/>
            <w:vMerge/>
            <w:tcBorders>
              <w:top w:val="single" w:sz="4" w:space="0" w:color="000000"/>
              <w:left w:val="single" w:sz="4" w:space="0" w:color="000000"/>
              <w:bottom w:val="single" w:sz="4" w:space="0" w:color="000000"/>
              <w:right w:val="single" w:sz="4" w:space="0" w:color="000000"/>
            </w:tcBorders>
            <w:vAlign w:val="center"/>
            <w:hideMark/>
          </w:tcPr>
          <w:p w14:paraId="456C0F0B" w14:textId="77777777" w:rsidR="006A5E06" w:rsidRPr="00E87664" w:rsidRDefault="006A5E06" w:rsidP="006A5E06">
            <w:pPr>
              <w:spacing w:after="0" w:line="240" w:lineRule="auto"/>
              <w:rPr>
                <w:rFonts w:ascii="Garamond" w:eastAsia="Times New Roman" w:hAnsi="Garamond" w:cs="Times New Roman"/>
                <w:b/>
                <w:bCs/>
                <w:sz w:val="12"/>
                <w:szCs w:val="24"/>
              </w:rPr>
            </w:pPr>
          </w:p>
        </w:tc>
      </w:tr>
      <w:tr w:rsidR="006A5E06" w:rsidRPr="00E87664" w14:paraId="311981A1" w14:textId="77777777" w:rsidTr="006A5E06">
        <w:trPr>
          <w:trHeight w:val="20"/>
        </w:trPr>
        <w:tc>
          <w:tcPr>
            <w:tcW w:w="181" w:type="pct"/>
            <w:tcBorders>
              <w:top w:val="nil"/>
              <w:left w:val="single" w:sz="4" w:space="0" w:color="000000"/>
              <w:bottom w:val="nil"/>
              <w:right w:val="single" w:sz="4" w:space="0" w:color="000000"/>
            </w:tcBorders>
            <w:shd w:val="clear" w:color="auto" w:fill="auto"/>
            <w:noWrap/>
            <w:vAlign w:val="center"/>
            <w:hideMark/>
          </w:tcPr>
          <w:p w14:paraId="1221574D" w14:textId="77777777" w:rsidR="006A5E06" w:rsidRPr="00E87664" w:rsidRDefault="006A5E06" w:rsidP="006A5E06">
            <w:pPr>
              <w:spacing w:after="0" w:line="240" w:lineRule="auto"/>
              <w:jc w:val="center"/>
              <w:rPr>
                <w:rFonts w:ascii="Garamond" w:eastAsia="Times New Roman" w:hAnsi="Garamond" w:cs="Times New Roman"/>
                <w:color w:val="000000"/>
                <w:sz w:val="12"/>
                <w:szCs w:val="24"/>
              </w:rPr>
            </w:pPr>
            <w:r w:rsidRPr="00E87664">
              <w:rPr>
                <w:rFonts w:ascii="Garamond" w:eastAsia="Times New Roman" w:hAnsi="Garamond" w:cs="Times New Roman"/>
                <w:color w:val="000000"/>
                <w:sz w:val="12"/>
                <w:szCs w:val="24"/>
              </w:rPr>
              <w:t>16</w:t>
            </w:r>
          </w:p>
        </w:tc>
        <w:tc>
          <w:tcPr>
            <w:tcW w:w="252" w:type="pct"/>
            <w:tcBorders>
              <w:top w:val="nil"/>
              <w:left w:val="nil"/>
              <w:bottom w:val="nil"/>
              <w:right w:val="single" w:sz="4" w:space="0" w:color="000000"/>
            </w:tcBorders>
            <w:shd w:val="clear" w:color="auto" w:fill="auto"/>
            <w:vAlign w:val="center"/>
            <w:hideMark/>
          </w:tcPr>
          <w:p w14:paraId="241EF034" w14:textId="77777777" w:rsidR="006A5E06" w:rsidRPr="00E87664" w:rsidRDefault="006A5E06" w:rsidP="006A5E06">
            <w:pPr>
              <w:spacing w:after="0" w:line="240" w:lineRule="auto"/>
              <w:jc w:val="center"/>
              <w:rPr>
                <w:rFonts w:ascii="Garamond" w:eastAsia="Times New Roman" w:hAnsi="Garamond" w:cs="Times New Roman"/>
                <w:sz w:val="12"/>
                <w:szCs w:val="24"/>
              </w:rPr>
            </w:pPr>
            <w:proofErr w:type="spellStart"/>
            <w:r w:rsidRPr="00E87664">
              <w:rPr>
                <w:rFonts w:ascii="Garamond" w:eastAsia="Times New Roman" w:hAnsi="Garamond" w:cs="Times New Roman"/>
                <w:sz w:val="12"/>
                <w:szCs w:val="24"/>
              </w:rPr>
              <w:t>Vangjo</w:t>
            </w:r>
            <w:proofErr w:type="spellEnd"/>
          </w:p>
        </w:tc>
        <w:tc>
          <w:tcPr>
            <w:tcW w:w="243" w:type="pct"/>
            <w:tcBorders>
              <w:top w:val="nil"/>
              <w:left w:val="nil"/>
              <w:bottom w:val="nil"/>
              <w:right w:val="single" w:sz="4" w:space="0" w:color="000000"/>
            </w:tcBorders>
            <w:shd w:val="clear" w:color="auto" w:fill="auto"/>
            <w:vAlign w:val="center"/>
            <w:hideMark/>
          </w:tcPr>
          <w:p w14:paraId="51F1BC74" w14:textId="77777777" w:rsidR="006A5E06" w:rsidRPr="00E87664" w:rsidRDefault="006A5E06" w:rsidP="006A5E06">
            <w:pPr>
              <w:spacing w:after="0" w:line="240" w:lineRule="auto"/>
              <w:jc w:val="center"/>
              <w:rPr>
                <w:rFonts w:ascii="Garamond" w:eastAsia="Times New Roman" w:hAnsi="Garamond" w:cs="Times New Roman"/>
                <w:sz w:val="12"/>
                <w:szCs w:val="24"/>
              </w:rPr>
            </w:pPr>
            <w:proofErr w:type="spellStart"/>
            <w:r w:rsidRPr="00E87664">
              <w:rPr>
                <w:rFonts w:ascii="Garamond" w:eastAsia="Times New Roman" w:hAnsi="Garamond" w:cs="Times New Roman"/>
                <w:sz w:val="12"/>
                <w:szCs w:val="24"/>
              </w:rPr>
              <w:t>Jovan</w:t>
            </w:r>
            <w:proofErr w:type="spellEnd"/>
          </w:p>
        </w:tc>
        <w:tc>
          <w:tcPr>
            <w:tcW w:w="300" w:type="pct"/>
            <w:tcBorders>
              <w:top w:val="nil"/>
              <w:left w:val="nil"/>
              <w:bottom w:val="nil"/>
              <w:right w:val="single" w:sz="4" w:space="0" w:color="000000"/>
            </w:tcBorders>
            <w:shd w:val="clear" w:color="auto" w:fill="auto"/>
            <w:vAlign w:val="center"/>
            <w:hideMark/>
          </w:tcPr>
          <w:p w14:paraId="41D78582" w14:textId="77777777" w:rsidR="006A5E06" w:rsidRPr="00E87664" w:rsidRDefault="006A5E06" w:rsidP="006A5E06">
            <w:pPr>
              <w:spacing w:after="0" w:line="240" w:lineRule="auto"/>
              <w:jc w:val="center"/>
              <w:rPr>
                <w:rFonts w:ascii="Garamond" w:eastAsia="Times New Roman" w:hAnsi="Garamond" w:cs="Times New Roman"/>
                <w:sz w:val="12"/>
                <w:szCs w:val="24"/>
              </w:rPr>
            </w:pPr>
            <w:r w:rsidRPr="00E87664">
              <w:rPr>
                <w:rFonts w:ascii="Garamond" w:eastAsia="Times New Roman" w:hAnsi="Garamond" w:cs="Times New Roman"/>
                <w:sz w:val="12"/>
                <w:szCs w:val="24"/>
              </w:rPr>
              <w:t>Gjika</w:t>
            </w:r>
          </w:p>
        </w:tc>
        <w:tc>
          <w:tcPr>
            <w:tcW w:w="333" w:type="pct"/>
            <w:tcBorders>
              <w:top w:val="nil"/>
              <w:left w:val="nil"/>
              <w:bottom w:val="nil"/>
              <w:right w:val="single" w:sz="4" w:space="0" w:color="000000"/>
            </w:tcBorders>
            <w:shd w:val="clear" w:color="auto" w:fill="auto"/>
            <w:noWrap/>
            <w:vAlign w:val="center"/>
            <w:hideMark/>
          </w:tcPr>
          <w:p w14:paraId="04299E21" w14:textId="77777777" w:rsidR="006A5E06" w:rsidRPr="00E87664" w:rsidRDefault="006A5E06" w:rsidP="006A5E06">
            <w:pPr>
              <w:spacing w:after="0" w:line="240" w:lineRule="auto"/>
              <w:jc w:val="center"/>
              <w:rPr>
                <w:rFonts w:ascii="Garamond" w:eastAsia="Times New Roman" w:hAnsi="Garamond" w:cs="Times New Roman"/>
                <w:color w:val="000000"/>
                <w:sz w:val="12"/>
                <w:szCs w:val="24"/>
              </w:rPr>
            </w:pPr>
            <w:r w:rsidRPr="00E87664">
              <w:rPr>
                <w:rFonts w:ascii="Garamond" w:eastAsia="Times New Roman" w:hAnsi="Garamond" w:cs="Times New Roman"/>
                <w:color w:val="000000"/>
                <w:sz w:val="12"/>
                <w:szCs w:val="24"/>
              </w:rPr>
              <w:t>8582</w:t>
            </w:r>
          </w:p>
        </w:tc>
        <w:tc>
          <w:tcPr>
            <w:tcW w:w="290" w:type="pct"/>
            <w:tcBorders>
              <w:top w:val="nil"/>
              <w:left w:val="nil"/>
              <w:bottom w:val="nil"/>
              <w:right w:val="single" w:sz="4" w:space="0" w:color="000000"/>
            </w:tcBorders>
            <w:shd w:val="clear" w:color="auto" w:fill="auto"/>
            <w:vAlign w:val="center"/>
            <w:hideMark/>
          </w:tcPr>
          <w:p w14:paraId="4BA3F98E" w14:textId="77777777" w:rsidR="006A5E06" w:rsidRPr="00E87664" w:rsidRDefault="006A5E06" w:rsidP="006A5E06">
            <w:pPr>
              <w:spacing w:after="0" w:line="240" w:lineRule="auto"/>
              <w:jc w:val="center"/>
              <w:rPr>
                <w:rFonts w:ascii="Garamond" w:eastAsia="Times New Roman" w:hAnsi="Garamond" w:cs="Times New Roman"/>
                <w:sz w:val="12"/>
                <w:szCs w:val="24"/>
              </w:rPr>
            </w:pPr>
            <w:r w:rsidRPr="00E87664">
              <w:rPr>
                <w:rFonts w:ascii="Garamond" w:eastAsia="Times New Roman" w:hAnsi="Garamond" w:cs="Times New Roman"/>
                <w:sz w:val="12"/>
                <w:szCs w:val="24"/>
              </w:rPr>
              <w:t>20/105</w:t>
            </w:r>
          </w:p>
        </w:tc>
        <w:tc>
          <w:tcPr>
            <w:tcW w:w="276" w:type="pct"/>
            <w:tcBorders>
              <w:top w:val="nil"/>
              <w:left w:val="nil"/>
              <w:bottom w:val="nil"/>
              <w:right w:val="single" w:sz="4" w:space="0" w:color="000000"/>
            </w:tcBorders>
            <w:shd w:val="clear" w:color="auto" w:fill="auto"/>
            <w:noWrap/>
            <w:vAlign w:val="center"/>
            <w:hideMark/>
          </w:tcPr>
          <w:p w14:paraId="6CA9A4CF" w14:textId="77777777" w:rsidR="006A5E06" w:rsidRPr="00E87664" w:rsidRDefault="006A5E06" w:rsidP="006A5E06">
            <w:pPr>
              <w:spacing w:after="0" w:line="240" w:lineRule="auto"/>
              <w:jc w:val="center"/>
              <w:rPr>
                <w:rFonts w:ascii="Garamond" w:eastAsia="Times New Roman" w:hAnsi="Garamond" w:cs="Times New Roman"/>
                <w:color w:val="000000"/>
                <w:sz w:val="12"/>
                <w:szCs w:val="24"/>
              </w:rPr>
            </w:pPr>
            <w:r w:rsidRPr="00E87664">
              <w:rPr>
                <w:rFonts w:ascii="Garamond" w:eastAsia="Times New Roman" w:hAnsi="Garamond" w:cs="Times New Roman"/>
                <w:color w:val="000000"/>
                <w:sz w:val="12"/>
                <w:szCs w:val="24"/>
              </w:rPr>
              <w:t>1,270.00</w:t>
            </w:r>
          </w:p>
        </w:tc>
        <w:tc>
          <w:tcPr>
            <w:tcW w:w="290" w:type="pct"/>
            <w:tcBorders>
              <w:top w:val="nil"/>
              <w:left w:val="nil"/>
              <w:bottom w:val="nil"/>
              <w:right w:val="single" w:sz="4" w:space="0" w:color="000000"/>
            </w:tcBorders>
            <w:shd w:val="clear" w:color="auto" w:fill="auto"/>
            <w:vAlign w:val="center"/>
            <w:hideMark/>
          </w:tcPr>
          <w:p w14:paraId="43248C70" w14:textId="77777777" w:rsidR="006A5E06" w:rsidRPr="00E87664" w:rsidRDefault="006A5E06" w:rsidP="006A5E06">
            <w:pPr>
              <w:spacing w:after="0" w:line="240" w:lineRule="auto"/>
              <w:jc w:val="center"/>
              <w:rPr>
                <w:rFonts w:ascii="Garamond" w:eastAsia="Times New Roman" w:hAnsi="Garamond" w:cs="Times New Roman"/>
                <w:sz w:val="12"/>
                <w:szCs w:val="24"/>
              </w:rPr>
            </w:pPr>
            <w:r w:rsidRPr="00E87664">
              <w:rPr>
                <w:rFonts w:ascii="Garamond" w:eastAsia="Times New Roman" w:hAnsi="Garamond" w:cs="Times New Roman"/>
                <w:sz w:val="12"/>
                <w:szCs w:val="24"/>
              </w:rPr>
              <w:t>Vresht</w:t>
            </w:r>
          </w:p>
        </w:tc>
        <w:tc>
          <w:tcPr>
            <w:tcW w:w="380" w:type="pct"/>
            <w:tcBorders>
              <w:top w:val="nil"/>
              <w:left w:val="nil"/>
              <w:bottom w:val="nil"/>
              <w:right w:val="single" w:sz="4" w:space="0" w:color="000000"/>
            </w:tcBorders>
            <w:shd w:val="clear" w:color="auto" w:fill="auto"/>
            <w:noWrap/>
            <w:vAlign w:val="center"/>
            <w:hideMark/>
          </w:tcPr>
          <w:p w14:paraId="6C2C8C9C" w14:textId="77777777" w:rsidR="006A5E06" w:rsidRPr="00E87664" w:rsidRDefault="006A5E06" w:rsidP="006A5E06">
            <w:pPr>
              <w:spacing w:after="0" w:line="240" w:lineRule="auto"/>
              <w:jc w:val="center"/>
              <w:rPr>
                <w:rFonts w:ascii="Garamond" w:eastAsia="Times New Roman" w:hAnsi="Garamond" w:cs="Times New Roman"/>
                <w:color w:val="000000"/>
                <w:sz w:val="12"/>
                <w:szCs w:val="24"/>
              </w:rPr>
            </w:pPr>
            <w:r w:rsidRPr="00E87664">
              <w:rPr>
                <w:rFonts w:ascii="Garamond" w:eastAsia="Times New Roman" w:hAnsi="Garamond" w:cs="Times New Roman"/>
                <w:color w:val="000000"/>
                <w:sz w:val="12"/>
                <w:szCs w:val="24"/>
              </w:rPr>
              <w:t>655</w:t>
            </w:r>
          </w:p>
        </w:tc>
        <w:tc>
          <w:tcPr>
            <w:tcW w:w="286" w:type="pct"/>
            <w:tcBorders>
              <w:top w:val="nil"/>
              <w:left w:val="nil"/>
              <w:bottom w:val="nil"/>
              <w:right w:val="single" w:sz="4" w:space="0" w:color="000000"/>
            </w:tcBorders>
            <w:shd w:val="clear" w:color="auto" w:fill="auto"/>
            <w:noWrap/>
            <w:vAlign w:val="center"/>
            <w:hideMark/>
          </w:tcPr>
          <w:p w14:paraId="041B3A68" w14:textId="77777777" w:rsidR="006A5E06" w:rsidRPr="00E87664" w:rsidRDefault="006A5E06" w:rsidP="006A5E06">
            <w:pPr>
              <w:spacing w:after="0" w:line="240" w:lineRule="auto"/>
              <w:jc w:val="center"/>
              <w:rPr>
                <w:rFonts w:ascii="Garamond" w:eastAsia="Times New Roman" w:hAnsi="Garamond" w:cs="Times New Roman"/>
                <w:color w:val="000000"/>
                <w:sz w:val="12"/>
                <w:szCs w:val="24"/>
              </w:rPr>
            </w:pPr>
            <w:r w:rsidRPr="00E87664">
              <w:rPr>
                <w:rFonts w:ascii="Garamond" w:eastAsia="Times New Roman" w:hAnsi="Garamond" w:cs="Times New Roman"/>
                <w:color w:val="000000"/>
                <w:sz w:val="12"/>
                <w:szCs w:val="24"/>
              </w:rPr>
              <w:t>192</w:t>
            </w:r>
          </w:p>
        </w:tc>
        <w:tc>
          <w:tcPr>
            <w:tcW w:w="326" w:type="pct"/>
            <w:tcBorders>
              <w:top w:val="nil"/>
              <w:left w:val="nil"/>
              <w:bottom w:val="nil"/>
              <w:right w:val="single" w:sz="4" w:space="0" w:color="000000"/>
            </w:tcBorders>
            <w:shd w:val="clear" w:color="auto" w:fill="auto"/>
            <w:noWrap/>
            <w:vAlign w:val="center"/>
            <w:hideMark/>
          </w:tcPr>
          <w:p w14:paraId="239C5377" w14:textId="77777777" w:rsidR="006A5E06" w:rsidRPr="00E87664" w:rsidRDefault="006A5E06" w:rsidP="006A5E06">
            <w:pPr>
              <w:spacing w:after="0" w:line="240" w:lineRule="auto"/>
              <w:jc w:val="center"/>
              <w:rPr>
                <w:rFonts w:ascii="Garamond" w:eastAsia="Times New Roman" w:hAnsi="Garamond" w:cs="Times New Roman"/>
                <w:color w:val="000000"/>
                <w:sz w:val="12"/>
                <w:szCs w:val="24"/>
              </w:rPr>
            </w:pPr>
            <w:r w:rsidRPr="00E87664">
              <w:rPr>
                <w:rFonts w:ascii="Garamond" w:eastAsia="Times New Roman" w:hAnsi="Garamond" w:cs="Times New Roman"/>
                <w:color w:val="000000"/>
                <w:sz w:val="12"/>
                <w:szCs w:val="24"/>
              </w:rPr>
              <w:t>125,760.00</w:t>
            </w:r>
          </w:p>
        </w:tc>
        <w:tc>
          <w:tcPr>
            <w:tcW w:w="363" w:type="pct"/>
            <w:tcBorders>
              <w:top w:val="nil"/>
              <w:left w:val="nil"/>
              <w:bottom w:val="nil"/>
              <w:right w:val="single" w:sz="4" w:space="0" w:color="000000"/>
            </w:tcBorders>
            <w:shd w:val="clear" w:color="auto" w:fill="auto"/>
            <w:vAlign w:val="center"/>
            <w:hideMark/>
          </w:tcPr>
          <w:p w14:paraId="3F3AD219" w14:textId="0ACEFFC2" w:rsidR="006A5E06" w:rsidRPr="00E87664" w:rsidRDefault="006A5E06" w:rsidP="006A5E06">
            <w:pPr>
              <w:spacing w:after="0" w:line="240" w:lineRule="auto"/>
              <w:jc w:val="center"/>
              <w:rPr>
                <w:rFonts w:ascii="Garamond" w:eastAsia="Times New Roman" w:hAnsi="Garamond" w:cs="Times New Roman"/>
                <w:color w:val="000000"/>
                <w:sz w:val="12"/>
                <w:szCs w:val="24"/>
              </w:rPr>
            </w:pPr>
            <w:r w:rsidRPr="00E87664">
              <w:rPr>
                <w:rFonts w:ascii="Garamond" w:eastAsia="Times New Roman" w:hAnsi="Garamond" w:cs="Times New Roman"/>
                <w:color w:val="000000"/>
                <w:sz w:val="12"/>
                <w:szCs w:val="24"/>
              </w:rPr>
              <w:t>1,195,953.00</w:t>
            </w:r>
          </w:p>
        </w:tc>
        <w:tc>
          <w:tcPr>
            <w:tcW w:w="276" w:type="pct"/>
            <w:tcBorders>
              <w:top w:val="nil"/>
              <w:left w:val="nil"/>
              <w:bottom w:val="nil"/>
              <w:right w:val="single" w:sz="4" w:space="0" w:color="000000"/>
            </w:tcBorders>
            <w:shd w:val="clear" w:color="auto" w:fill="auto"/>
            <w:vAlign w:val="center"/>
            <w:hideMark/>
          </w:tcPr>
          <w:p w14:paraId="4E9AE911" w14:textId="423673D1" w:rsidR="006A5E06" w:rsidRPr="00E87664" w:rsidRDefault="006A5E06" w:rsidP="006A5E06">
            <w:pPr>
              <w:spacing w:after="0" w:line="240" w:lineRule="auto"/>
              <w:jc w:val="center"/>
              <w:rPr>
                <w:rFonts w:ascii="Garamond" w:eastAsia="Times New Roman" w:hAnsi="Garamond" w:cs="Times New Roman"/>
                <w:color w:val="000000"/>
                <w:sz w:val="12"/>
                <w:szCs w:val="24"/>
              </w:rPr>
            </w:pPr>
          </w:p>
        </w:tc>
        <w:tc>
          <w:tcPr>
            <w:tcW w:w="329" w:type="pct"/>
            <w:tcBorders>
              <w:top w:val="nil"/>
              <w:left w:val="nil"/>
              <w:bottom w:val="nil"/>
              <w:right w:val="single" w:sz="4" w:space="0" w:color="000000"/>
            </w:tcBorders>
            <w:shd w:val="clear" w:color="auto" w:fill="auto"/>
            <w:vAlign w:val="center"/>
            <w:hideMark/>
          </w:tcPr>
          <w:p w14:paraId="27EBFECE" w14:textId="3E05F790" w:rsidR="006A5E06" w:rsidRPr="00E87664" w:rsidRDefault="006A5E06" w:rsidP="006A5E06">
            <w:pPr>
              <w:spacing w:after="0" w:line="240" w:lineRule="auto"/>
              <w:jc w:val="center"/>
              <w:rPr>
                <w:rFonts w:ascii="Garamond" w:eastAsia="Times New Roman" w:hAnsi="Garamond" w:cs="Times New Roman"/>
                <w:color w:val="000000"/>
                <w:sz w:val="12"/>
                <w:szCs w:val="24"/>
              </w:rPr>
            </w:pPr>
          </w:p>
        </w:tc>
        <w:tc>
          <w:tcPr>
            <w:tcW w:w="363" w:type="pct"/>
            <w:tcBorders>
              <w:top w:val="nil"/>
              <w:left w:val="nil"/>
              <w:bottom w:val="nil"/>
              <w:right w:val="single" w:sz="4" w:space="0" w:color="000000"/>
            </w:tcBorders>
            <w:shd w:val="clear" w:color="auto" w:fill="auto"/>
            <w:noWrap/>
            <w:vAlign w:val="center"/>
            <w:hideMark/>
          </w:tcPr>
          <w:p w14:paraId="239ADF35" w14:textId="77777777" w:rsidR="006A5E06" w:rsidRPr="00E87664" w:rsidRDefault="006A5E06" w:rsidP="006A5E06">
            <w:pPr>
              <w:spacing w:after="0" w:line="240" w:lineRule="auto"/>
              <w:jc w:val="center"/>
              <w:rPr>
                <w:rFonts w:ascii="Garamond" w:eastAsia="Times New Roman" w:hAnsi="Garamond" w:cs="Times New Roman"/>
                <w:color w:val="000000"/>
                <w:sz w:val="12"/>
                <w:szCs w:val="24"/>
              </w:rPr>
            </w:pPr>
            <w:r w:rsidRPr="00E87664">
              <w:rPr>
                <w:rFonts w:ascii="Garamond" w:eastAsia="Times New Roman" w:hAnsi="Garamond" w:cs="Times New Roman"/>
                <w:color w:val="000000"/>
                <w:sz w:val="12"/>
                <w:szCs w:val="24"/>
              </w:rPr>
              <w:t>1,321,713.00</w:t>
            </w:r>
          </w:p>
        </w:tc>
        <w:tc>
          <w:tcPr>
            <w:tcW w:w="512" w:type="pct"/>
            <w:tcBorders>
              <w:top w:val="nil"/>
              <w:left w:val="nil"/>
              <w:bottom w:val="nil"/>
              <w:right w:val="single" w:sz="4" w:space="0" w:color="000000"/>
            </w:tcBorders>
            <w:shd w:val="clear" w:color="auto" w:fill="auto"/>
            <w:vAlign w:val="center"/>
            <w:hideMark/>
          </w:tcPr>
          <w:p w14:paraId="0771BAD7" w14:textId="60FF0EA7" w:rsidR="006A5E06" w:rsidRPr="00E87664" w:rsidRDefault="006A5E06" w:rsidP="006A5E06">
            <w:pPr>
              <w:spacing w:after="0" w:line="240" w:lineRule="auto"/>
              <w:jc w:val="center"/>
              <w:rPr>
                <w:rFonts w:ascii="Garamond" w:eastAsia="Times New Roman" w:hAnsi="Garamond" w:cs="Times New Roman"/>
                <w:color w:val="000000"/>
                <w:sz w:val="12"/>
                <w:szCs w:val="24"/>
              </w:rPr>
            </w:pPr>
            <w:r w:rsidRPr="00E87664">
              <w:rPr>
                <w:rFonts w:ascii="Garamond" w:eastAsia="Times New Roman" w:hAnsi="Garamond" w:cs="Times New Roman"/>
                <w:sz w:val="12"/>
                <w:szCs w:val="24"/>
              </w:rPr>
              <w:t>Konfirmuar nga ASHK-ja</w:t>
            </w:r>
            <w:r w:rsidR="00E87664">
              <w:rPr>
                <w:rFonts w:ascii="Garamond" w:eastAsia="Times New Roman" w:hAnsi="Garamond" w:cs="Times New Roman"/>
                <w:sz w:val="12"/>
                <w:szCs w:val="24"/>
              </w:rPr>
              <w:t>.</w:t>
            </w:r>
          </w:p>
        </w:tc>
      </w:tr>
      <w:tr w:rsidR="006A5E06" w:rsidRPr="00E87664" w14:paraId="52B83644" w14:textId="77777777" w:rsidTr="006A5E06">
        <w:trPr>
          <w:trHeight w:val="20"/>
        </w:trPr>
        <w:tc>
          <w:tcPr>
            <w:tcW w:w="4125" w:type="pct"/>
            <w:gridSpan w:val="1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A8EC7D1" w14:textId="7CE6E490" w:rsidR="006A5E06" w:rsidRPr="00E87664" w:rsidRDefault="006A5E06" w:rsidP="006A5E06">
            <w:pPr>
              <w:spacing w:after="0" w:line="240" w:lineRule="auto"/>
              <w:jc w:val="center"/>
              <w:rPr>
                <w:rFonts w:ascii="Garamond" w:eastAsia="Times New Roman" w:hAnsi="Garamond" w:cs="Times New Roman"/>
                <w:b/>
                <w:bCs/>
                <w:color w:val="000000"/>
                <w:sz w:val="12"/>
                <w:szCs w:val="24"/>
              </w:rPr>
            </w:pPr>
            <w:r w:rsidRPr="00E87664">
              <w:rPr>
                <w:rFonts w:ascii="Garamond" w:eastAsia="Times New Roman" w:hAnsi="Garamond" w:cs="Times New Roman"/>
                <w:b/>
                <w:bCs/>
                <w:color w:val="000000"/>
                <w:sz w:val="12"/>
                <w:szCs w:val="24"/>
              </w:rPr>
              <w:t xml:space="preserve">Efekti </w:t>
            </w:r>
            <w:r w:rsidR="00E87664" w:rsidRPr="00E87664">
              <w:rPr>
                <w:rFonts w:ascii="Garamond" w:eastAsia="Times New Roman" w:hAnsi="Garamond" w:cs="Times New Roman"/>
                <w:b/>
                <w:bCs/>
                <w:color w:val="000000"/>
                <w:sz w:val="12"/>
                <w:szCs w:val="24"/>
              </w:rPr>
              <w:t>financiar shtesë</w:t>
            </w:r>
          </w:p>
        </w:tc>
        <w:tc>
          <w:tcPr>
            <w:tcW w:w="363" w:type="pct"/>
            <w:tcBorders>
              <w:top w:val="single" w:sz="4" w:space="0" w:color="auto"/>
              <w:left w:val="nil"/>
              <w:bottom w:val="single" w:sz="4" w:space="0" w:color="auto"/>
              <w:right w:val="single" w:sz="4" w:space="0" w:color="auto"/>
            </w:tcBorders>
            <w:shd w:val="clear" w:color="auto" w:fill="auto"/>
            <w:vAlign w:val="center"/>
            <w:hideMark/>
          </w:tcPr>
          <w:p w14:paraId="12947DF6" w14:textId="729155C4" w:rsidR="006A5E06" w:rsidRPr="00E87664" w:rsidRDefault="006A5E06" w:rsidP="006A5E06">
            <w:pPr>
              <w:spacing w:after="0" w:line="240" w:lineRule="auto"/>
              <w:jc w:val="center"/>
              <w:rPr>
                <w:rFonts w:ascii="Garamond" w:eastAsia="Times New Roman" w:hAnsi="Garamond" w:cs="Times New Roman"/>
                <w:b/>
                <w:bCs/>
                <w:color w:val="000000"/>
                <w:sz w:val="12"/>
                <w:szCs w:val="24"/>
              </w:rPr>
            </w:pPr>
            <w:r w:rsidRPr="00E87664">
              <w:rPr>
                <w:rFonts w:ascii="Garamond" w:eastAsia="Times New Roman" w:hAnsi="Garamond" w:cs="Times New Roman"/>
                <w:b/>
                <w:bCs/>
                <w:color w:val="000000"/>
                <w:sz w:val="12"/>
                <w:szCs w:val="24"/>
              </w:rPr>
              <w:t>1,195,953.00</w:t>
            </w:r>
          </w:p>
        </w:tc>
        <w:tc>
          <w:tcPr>
            <w:tcW w:w="512" w:type="pct"/>
            <w:tcBorders>
              <w:top w:val="single" w:sz="4" w:space="0" w:color="auto"/>
              <w:left w:val="nil"/>
              <w:bottom w:val="single" w:sz="4" w:space="0" w:color="auto"/>
              <w:right w:val="single" w:sz="4" w:space="0" w:color="auto"/>
            </w:tcBorders>
            <w:shd w:val="clear" w:color="auto" w:fill="auto"/>
            <w:noWrap/>
            <w:hideMark/>
          </w:tcPr>
          <w:p w14:paraId="65B10275" w14:textId="4C942668" w:rsidR="006A5E06" w:rsidRPr="00E87664" w:rsidRDefault="006A5E06" w:rsidP="006A5E06">
            <w:pPr>
              <w:spacing w:after="0" w:line="240" w:lineRule="auto"/>
              <w:jc w:val="center"/>
              <w:rPr>
                <w:rFonts w:ascii="Garamond" w:eastAsia="Times New Roman" w:hAnsi="Garamond" w:cs="Times New Roman"/>
                <w:color w:val="000000"/>
                <w:sz w:val="12"/>
                <w:szCs w:val="24"/>
              </w:rPr>
            </w:pPr>
          </w:p>
        </w:tc>
      </w:tr>
    </w:tbl>
    <w:p w14:paraId="237F72EB" w14:textId="18F2DF4F" w:rsidR="006F3897" w:rsidRPr="00E87664" w:rsidRDefault="006F3897" w:rsidP="00E87664">
      <w:pPr>
        <w:tabs>
          <w:tab w:val="left" w:pos="2625"/>
        </w:tabs>
        <w:rPr>
          <w:rFonts w:ascii="Garamond" w:hAnsi="Garamond"/>
        </w:rPr>
      </w:pPr>
    </w:p>
    <w:sectPr w:rsidR="006F3897" w:rsidRPr="00E87664" w:rsidSect="00B62ADA">
      <w:footerReference w:type="default" r:id="rId10"/>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02B1AD" w14:textId="77777777" w:rsidR="00426218" w:rsidRDefault="00426218" w:rsidP="00B62ADA">
      <w:pPr>
        <w:spacing w:after="0" w:line="240" w:lineRule="auto"/>
      </w:pPr>
      <w:r>
        <w:separator/>
      </w:r>
    </w:p>
  </w:endnote>
  <w:endnote w:type="continuationSeparator" w:id="0">
    <w:p w14:paraId="7A02B1AE" w14:textId="77777777" w:rsidR="00426218" w:rsidRDefault="00426218" w:rsidP="00B62ADA">
      <w:pPr>
        <w:spacing w:after="0" w:line="240" w:lineRule="auto"/>
      </w:pPr>
      <w:r>
        <w:continuationSeparator/>
      </w:r>
    </w:p>
  </w:endnote>
  <w:endnote w:type="continuationNotice" w:id="1">
    <w:p w14:paraId="267518DB" w14:textId="77777777" w:rsidR="00C83D7C" w:rsidRDefault="00C83D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913393143"/>
      <w:docPartObj>
        <w:docPartGallery w:val="Page Numbers (Bottom of Page)"/>
        <w:docPartUnique/>
      </w:docPartObj>
    </w:sdtPr>
    <w:sdtEndPr/>
    <w:sdtContent>
      <w:p w14:paraId="7A02B1AF" w14:textId="4D3396EC" w:rsidR="00426218" w:rsidRPr="0091192F" w:rsidRDefault="00426218">
        <w:pPr>
          <w:pStyle w:val="Footer"/>
          <w:jc w:val="right"/>
          <w:rPr>
            <w:rFonts w:ascii="Times New Roman" w:hAnsi="Times New Roman" w:cs="Times New Roman"/>
            <w:sz w:val="24"/>
          </w:rPr>
        </w:pPr>
        <w:r w:rsidRPr="0091192F">
          <w:rPr>
            <w:rFonts w:ascii="Times New Roman" w:hAnsi="Times New Roman" w:cs="Times New Roman"/>
            <w:sz w:val="24"/>
          </w:rPr>
          <w:fldChar w:fldCharType="begin"/>
        </w:r>
        <w:r w:rsidRPr="0091192F">
          <w:rPr>
            <w:rFonts w:ascii="Times New Roman" w:hAnsi="Times New Roman" w:cs="Times New Roman"/>
            <w:sz w:val="24"/>
          </w:rPr>
          <w:instrText>PAGE   \* MERGEFORMAT</w:instrText>
        </w:r>
        <w:r w:rsidRPr="0091192F">
          <w:rPr>
            <w:rFonts w:ascii="Times New Roman" w:hAnsi="Times New Roman" w:cs="Times New Roman"/>
            <w:sz w:val="24"/>
          </w:rPr>
          <w:fldChar w:fldCharType="separate"/>
        </w:r>
        <w:r w:rsidR="00786926" w:rsidRPr="00786926">
          <w:rPr>
            <w:rFonts w:ascii="Times New Roman" w:hAnsi="Times New Roman" w:cs="Times New Roman"/>
            <w:noProof/>
            <w:sz w:val="24"/>
            <w:lang w:val="en-GB"/>
          </w:rPr>
          <w:t>1</w:t>
        </w:r>
        <w:r w:rsidRPr="0091192F">
          <w:rPr>
            <w:rFonts w:ascii="Times New Roman" w:hAnsi="Times New Roman" w:cs="Times New Roman"/>
            <w:sz w:val="24"/>
          </w:rPr>
          <w:fldChar w:fldCharType="end"/>
        </w:r>
      </w:p>
    </w:sdtContent>
  </w:sdt>
  <w:p w14:paraId="7A02B1B0" w14:textId="77777777" w:rsidR="00426218" w:rsidRDefault="0042621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02B1AB" w14:textId="77777777" w:rsidR="00426218" w:rsidRDefault="00426218" w:rsidP="00B62ADA">
      <w:pPr>
        <w:spacing w:after="0" w:line="240" w:lineRule="auto"/>
      </w:pPr>
      <w:r>
        <w:separator/>
      </w:r>
    </w:p>
  </w:footnote>
  <w:footnote w:type="continuationSeparator" w:id="0">
    <w:p w14:paraId="7A02B1AC" w14:textId="77777777" w:rsidR="00426218" w:rsidRDefault="00426218" w:rsidP="00B62ADA">
      <w:pPr>
        <w:spacing w:after="0" w:line="240" w:lineRule="auto"/>
      </w:pPr>
      <w:r>
        <w:continuationSeparator/>
      </w:r>
    </w:p>
  </w:footnote>
  <w:footnote w:type="continuationNotice" w:id="1">
    <w:p w14:paraId="7C5FDA15" w14:textId="77777777" w:rsidR="00C83D7C" w:rsidRDefault="00C83D7C">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5F1F6F"/>
    <w:multiLevelType w:val="hybridMultilevel"/>
    <w:tmpl w:val="1EF055A4"/>
    <w:lvl w:ilvl="0" w:tplc="EDBE561E">
      <w:start w:val="2"/>
      <w:numFmt w:val="upperRoman"/>
      <w:lvlText w:val="%1."/>
      <w:lvlJc w:val="left"/>
      <w:pPr>
        <w:ind w:left="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50F66938">
      <w:start w:val="1"/>
      <w:numFmt w:val="lowerLetter"/>
      <w:lvlText w:val="%2"/>
      <w:lvlJc w:val="left"/>
      <w:pPr>
        <w:ind w:left="1364"/>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0C0444CE">
      <w:start w:val="1"/>
      <w:numFmt w:val="lowerRoman"/>
      <w:lvlText w:val="%3"/>
      <w:lvlJc w:val="left"/>
      <w:pPr>
        <w:ind w:left="2084"/>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0770BCCC">
      <w:start w:val="1"/>
      <w:numFmt w:val="decimal"/>
      <w:lvlText w:val="%4"/>
      <w:lvlJc w:val="left"/>
      <w:pPr>
        <w:ind w:left="2804"/>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87809F3C">
      <w:start w:val="1"/>
      <w:numFmt w:val="lowerLetter"/>
      <w:lvlText w:val="%5"/>
      <w:lvlJc w:val="left"/>
      <w:pPr>
        <w:ind w:left="3524"/>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329E20C2">
      <w:start w:val="1"/>
      <w:numFmt w:val="lowerRoman"/>
      <w:lvlText w:val="%6"/>
      <w:lvlJc w:val="left"/>
      <w:pPr>
        <w:ind w:left="4244"/>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F5B858EC">
      <w:start w:val="1"/>
      <w:numFmt w:val="decimal"/>
      <w:lvlText w:val="%7"/>
      <w:lvlJc w:val="left"/>
      <w:pPr>
        <w:ind w:left="4964"/>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B3E8594E">
      <w:start w:val="1"/>
      <w:numFmt w:val="lowerLetter"/>
      <w:lvlText w:val="%8"/>
      <w:lvlJc w:val="left"/>
      <w:pPr>
        <w:ind w:left="5684"/>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888857E6">
      <w:start w:val="1"/>
      <w:numFmt w:val="lowerRoman"/>
      <w:lvlText w:val="%9"/>
      <w:lvlJc w:val="left"/>
      <w:pPr>
        <w:ind w:left="6404"/>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07B"/>
    <w:rsid w:val="001023B3"/>
    <w:rsid w:val="0014169C"/>
    <w:rsid w:val="002B2FEB"/>
    <w:rsid w:val="004058A2"/>
    <w:rsid w:val="00426218"/>
    <w:rsid w:val="004B3C14"/>
    <w:rsid w:val="004C46B2"/>
    <w:rsid w:val="00502997"/>
    <w:rsid w:val="00564634"/>
    <w:rsid w:val="005B5E35"/>
    <w:rsid w:val="006A5E06"/>
    <w:rsid w:val="006F3897"/>
    <w:rsid w:val="00786926"/>
    <w:rsid w:val="008E1AC8"/>
    <w:rsid w:val="008F292D"/>
    <w:rsid w:val="0091192F"/>
    <w:rsid w:val="009E7BF5"/>
    <w:rsid w:val="00AD6091"/>
    <w:rsid w:val="00B62ADA"/>
    <w:rsid w:val="00B6491B"/>
    <w:rsid w:val="00BD300F"/>
    <w:rsid w:val="00C83D7C"/>
    <w:rsid w:val="00D3108E"/>
    <w:rsid w:val="00E45CCA"/>
    <w:rsid w:val="00E87664"/>
    <w:rsid w:val="00EC0BCC"/>
    <w:rsid w:val="00F77EC8"/>
    <w:rsid w:val="00F960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2B17F"/>
  <w15:chartTrackingRefBased/>
  <w15:docId w15:val="{05F8C1B4-44FE-49FA-8731-837DC01A8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607B"/>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9607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62A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2ADA"/>
  </w:style>
  <w:style w:type="paragraph" w:styleId="Footer">
    <w:name w:val="footer"/>
    <w:basedOn w:val="Normal"/>
    <w:link w:val="FooterChar"/>
    <w:uiPriority w:val="99"/>
    <w:unhideWhenUsed/>
    <w:rsid w:val="00B62A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2ADA"/>
  </w:style>
  <w:style w:type="paragraph" w:styleId="BalloonText">
    <w:name w:val="Balloon Text"/>
    <w:basedOn w:val="Normal"/>
    <w:link w:val="BalloonTextChar"/>
    <w:uiPriority w:val="99"/>
    <w:semiHidden/>
    <w:unhideWhenUsed/>
    <w:rsid w:val="00E45C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5C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375651">
      <w:bodyDiv w:val="1"/>
      <w:marLeft w:val="0"/>
      <w:marRight w:val="0"/>
      <w:marTop w:val="0"/>
      <w:marBottom w:val="0"/>
      <w:divBdr>
        <w:top w:val="none" w:sz="0" w:space="0" w:color="auto"/>
        <w:left w:val="none" w:sz="0" w:space="0" w:color="auto"/>
        <w:bottom w:val="none" w:sz="0" w:space="0" w:color="auto"/>
        <w:right w:val="none" w:sz="0" w:space="0" w:color="auto"/>
      </w:divBdr>
    </w:div>
    <w:div w:id="1434086573">
      <w:bodyDiv w:val="1"/>
      <w:marLeft w:val="0"/>
      <w:marRight w:val="0"/>
      <w:marTop w:val="0"/>
      <w:marBottom w:val="0"/>
      <w:divBdr>
        <w:top w:val="none" w:sz="0" w:space="0" w:color="auto"/>
        <w:left w:val="none" w:sz="0" w:space="0" w:color="auto"/>
        <w:bottom w:val="none" w:sz="0" w:space="0" w:color="auto"/>
        <w:right w:val="none" w:sz="0" w:space="0" w:color="auto"/>
      </w:divBdr>
    </w:div>
    <w:div w:id="2122143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741</Nr_x002e__x0020_akti>
    <Data_x0020_e_x0020_Krijimit xmlns="0e656187-b300-4fb0-8bf4-3a50f872073c">2026-10-05T13:11:33Z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2026-10-05T00:00:00Z</Date_x0020_protokolli>
    <Titulli xmlns="0e656187-b300-4fb0-8bf4-3a50f872073c">Për disa ndryshime dhe shtesa në vendimin nr.866, datë 27.12.2022, të Këshillit të Ministrave, "Për shpronësimin për interes publik, të pronarëve të pasurive të paluajtshme, pronë private, që preken nga ndërtimi segmentit rrugor "Sistemim, asfaltim e masa inxhinierike në km 21+050-22+050, në rrugën "Qafëthanë-Lin-Pogradec"', të ndryshuar</Titulli>
    <Modifikuesi xmlns="0e656187-b300-4fb0-8bf4-3a50f872073c">valeta.kaftalli</Modifikuesi>
    <Nr_x002e__x0020_prot_x0020_QBZ xmlns="0e656187-b300-4fb0-8bf4-3a50f872073c">2095</Nr_x002e__x0020_prot_x0020_QBZ>
    <Data_x0020_e_x0020_Modifikimit xmlns="0e656187-b300-4fb0-8bf4-3a50f872073c">2026-10-06T08:25:31Z</Data_x0020_e_x0020_Modifikimit>
    <Dekretuar xmlns="0e656187-b300-4fb0-8bf4-3a50f872073c">false</Dekretuar>
    <Data xmlns="0e656187-b300-4fb0-8bf4-3a50f872073c">2026-10-02T00:00:00Z</Data>
    <Nr_x002e__x0020_protokolli_x0020_i_x0020_aktit xmlns="0e656187-b300-4fb0-8bf4-3a50f872073c">5661/1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9FAA96962204076BCD219F316AB38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DF38AFD-E043-4996-9ED1-883D7BB036F1}">
  <ds:schemaRefs>
    <ds:schemaRef ds:uri="0e656187-b300-4fb0-8bf4-3a50f872073c"/>
    <ds:schemaRef ds:uri="http://schemas.openxmlformats.org/package/2006/metadata/core-properties"/>
    <ds:schemaRef ds:uri="http://purl.org/dc/elements/1.1/"/>
    <ds:schemaRef ds:uri="http://www.w3.org/XML/1998/namespace"/>
    <ds:schemaRef ds:uri="http://schemas.microsoft.com/office/2006/metadata/properties"/>
    <ds:schemaRef ds:uri="http://schemas.microsoft.com/office/2006/documentManagement/types"/>
    <ds:schemaRef ds:uri="http://purl.org/dc/dcmitype/"/>
    <ds:schemaRef ds:uri="http://purl.org/dc/terms/"/>
  </ds:schemaRefs>
</ds:datastoreItem>
</file>

<file path=customXml/itemProps2.xml><?xml version="1.0" encoding="utf-8"?>
<ds:datastoreItem xmlns:ds="http://schemas.openxmlformats.org/officeDocument/2006/customXml" ds:itemID="{1680CE64-5812-4FCF-B222-088328A86CDC}">
  <ds:schemaRefs>
    <ds:schemaRef ds:uri="http://schemas.microsoft.com/sharepoint/v3/contenttype/forms"/>
  </ds:schemaRefs>
</ds:datastoreItem>
</file>

<file path=customXml/itemProps3.xml><?xml version="1.0" encoding="utf-8"?>
<ds:datastoreItem xmlns:ds="http://schemas.openxmlformats.org/officeDocument/2006/customXml" ds:itemID="{6C5BED55-E413-43AD-A6D4-7FA49A26F1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423</Words>
  <Characters>2413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Për disa ndryshime dhe shtesa në vendimin nr.866, datë 27.12.2022, të Këshillit të Ministrave, "Për shpronësimin për interes publik, të pronarëve të pasurive të paluajtshme, pronë private, që preken nga ndërtimi segmentit rrugor "Sistemim, asfaltim e masa</vt:lpstr>
    </vt:vector>
  </TitlesOfParts>
  <Company>AKSHI</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nr.866, datë 27.12.2022, të Këshillit të Ministrave, "Për shpronësimin për interes publik, të pronarëve të pasurive të paluajtshme, pronë private, që preken nga ndërtimi segmentit rrugor "Sistemim, asfaltim e masa inxhinierike në km 21+050-22+050, në rrugën "Qafëthanë-Lin-Pogradec"', të ndryshuar</dc:title>
  <dc:creator>Ilirjana Hasanllari</dc:creator>
  <cp:lastModifiedBy>fjora.cahani</cp:lastModifiedBy>
  <cp:revision>2</cp:revision>
  <cp:lastPrinted>2026-10-01T14:46:00Z</cp:lastPrinted>
  <dcterms:created xsi:type="dcterms:W3CDTF">2026-10-06T11:29:00Z</dcterms:created>
  <dcterms:modified xsi:type="dcterms:W3CDTF">2026-10-06T11:29:00Z</dcterms:modified>
</cp:coreProperties>
</file>