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BD0" w:rsidRPr="00331A23" w:rsidRDefault="00953BD0" w:rsidP="0074120A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331A23">
        <w:rPr>
          <w:rFonts w:ascii="Garamond" w:eastAsia="Calibri" w:hAnsi="Garamond" w:cs="Times New Roman"/>
          <w:b/>
          <w:sz w:val="24"/>
          <w:szCs w:val="24"/>
        </w:rPr>
        <w:t>VENDIM</w:t>
      </w:r>
    </w:p>
    <w:p w:rsidR="00953BD0" w:rsidRPr="00331A23" w:rsidRDefault="00953BD0" w:rsidP="0074120A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</w:rPr>
      </w:pPr>
      <w:r w:rsidRPr="00331A23">
        <w:rPr>
          <w:rFonts w:ascii="Garamond" w:eastAsia="Arial Unicode MS" w:hAnsi="Garamond" w:cs="Times New Roman"/>
          <w:b/>
          <w:bCs/>
          <w:sz w:val="24"/>
          <w:szCs w:val="24"/>
        </w:rPr>
        <w:t>Nr.</w:t>
      </w:r>
      <w:r w:rsidR="00331A23" w:rsidRPr="00331A23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="004E1144" w:rsidRPr="00331A23">
        <w:rPr>
          <w:rFonts w:ascii="Garamond" w:eastAsia="Arial Unicode MS" w:hAnsi="Garamond" w:cs="Times New Roman"/>
          <w:b/>
          <w:bCs/>
          <w:sz w:val="24"/>
          <w:szCs w:val="24"/>
        </w:rPr>
        <w:t>778</w:t>
      </w:r>
      <w:r w:rsidRPr="00331A23">
        <w:rPr>
          <w:rFonts w:ascii="Garamond" w:eastAsia="Arial Unicode MS" w:hAnsi="Garamond" w:cs="Times New Roman"/>
          <w:b/>
          <w:bCs/>
          <w:sz w:val="24"/>
          <w:szCs w:val="24"/>
        </w:rPr>
        <w:t>, datë</w:t>
      </w:r>
      <w:r w:rsidR="004E1144" w:rsidRPr="00331A23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14.10.2026</w:t>
      </w:r>
    </w:p>
    <w:p w:rsidR="00953BD0" w:rsidRPr="00331A23" w:rsidRDefault="00953BD0" w:rsidP="007412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:rsidR="00953BD0" w:rsidRPr="00331A23" w:rsidRDefault="00953BD0" w:rsidP="007412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1A23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4E1144" w:rsidRPr="00331A23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331A2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SHPRONËSIMIN</w:t>
      </w:r>
      <w:r w:rsidR="00B418FE" w:rsidRPr="00331A2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,</w:t>
      </w:r>
      <w:r w:rsidRPr="00331A2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PËR INTERES PUBLIK, TË PRONARËVE TË PASURIVE</w:t>
      </w:r>
      <w:r w:rsidRPr="00331A23">
        <w:rPr>
          <w:rFonts w:ascii="Garamond" w:eastAsia="MS Mincho" w:hAnsi="Garamond" w:cs="Times New Roman"/>
          <w:b/>
          <w:bCs/>
          <w:sz w:val="24"/>
          <w:szCs w:val="24"/>
        </w:rPr>
        <w:t xml:space="preserve"> TË PALUAJTSHME, PRONË PRIVATE, QË PREKEN NGA REALIZIMI I PROJEKTIT </w:t>
      </w:r>
      <w:r w:rsidR="000A1C7E" w:rsidRPr="00331A23">
        <w:rPr>
          <w:rFonts w:ascii="Garamond" w:hAnsi="Garamond"/>
          <w:b/>
          <w:sz w:val="24"/>
          <w:szCs w:val="24"/>
        </w:rPr>
        <w:t xml:space="preserve">“NDËRTIMI I RRUGËS RROTONDA E VARREZAVE – INTERSEKTIMI I RRUGËS </w:t>
      </w:r>
      <w:r w:rsidR="00331A23">
        <w:rPr>
          <w:rFonts w:ascii="Garamond" w:hAnsi="Garamond"/>
          <w:b/>
          <w:sz w:val="24"/>
          <w:szCs w:val="24"/>
        </w:rPr>
        <w:t>‘NOS JOSIFI’</w:t>
      </w:r>
      <w:r w:rsidR="000A1C7E" w:rsidRPr="00331A23">
        <w:rPr>
          <w:rFonts w:ascii="Garamond" w:hAnsi="Garamond"/>
          <w:b/>
          <w:sz w:val="24"/>
          <w:szCs w:val="24"/>
        </w:rPr>
        <w:t>, NDODHUR NË ZONAT KADASTRALE 8522 DHE 8527”</w:t>
      </w:r>
      <w:r w:rsidR="007A0428" w:rsidRPr="00331A23">
        <w:rPr>
          <w:rFonts w:ascii="Garamond" w:hAnsi="Garamond"/>
          <w:b/>
          <w:sz w:val="24"/>
          <w:szCs w:val="24"/>
        </w:rPr>
        <w:t xml:space="preserve">, </w:t>
      </w:r>
      <w:r w:rsidR="000A1C7E" w:rsidRPr="00331A23">
        <w:rPr>
          <w:rFonts w:ascii="Garamond" w:hAnsi="Garamond"/>
          <w:b/>
          <w:sz w:val="24"/>
          <w:szCs w:val="24"/>
        </w:rPr>
        <w:t>BASHKIA ELBASAN</w:t>
      </w:r>
    </w:p>
    <w:p w:rsidR="000A1C7E" w:rsidRPr="00331A23" w:rsidRDefault="000A1C7E" w:rsidP="0074120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:rsidR="00953BD0" w:rsidRPr="00331A23" w:rsidRDefault="00953BD0" w:rsidP="0074120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A23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B418FE" w:rsidRPr="00331A23">
        <w:rPr>
          <w:rFonts w:ascii="Garamond" w:eastAsia="Times New Roman" w:hAnsi="Garamond" w:cs="Times New Roman"/>
          <w:bCs/>
          <w:sz w:val="24"/>
          <w:szCs w:val="24"/>
        </w:rPr>
        <w:t xml:space="preserve"> dhe</w:t>
      </w:r>
      <w:r w:rsidRPr="00331A23">
        <w:rPr>
          <w:rFonts w:ascii="Garamond" w:eastAsia="Times New Roman" w:hAnsi="Garamond" w:cs="Times New Roman"/>
          <w:bCs/>
          <w:sz w:val="24"/>
          <w:szCs w:val="24"/>
        </w:rPr>
        <w:t xml:space="preserve"> të neneve 5, 20 e 21, të </w:t>
      </w:r>
      <w:r w:rsidR="00B418FE" w:rsidRPr="00331A23">
        <w:rPr>
          <w:rFonts w:ascii="Garamond" w:eastAsia="Times New Roman" w:hAnsi="Garamond" w:cs="Times New Roman"/>
          <w:bCs/>
          <w:sz w:val="24"/>
          <w:szCs w:val="24"/>
        </w:rPr>
        <w:t>l</w:t>
      </w:r>
      <w:r w:rsidRPr="00331A23">
        <w:rPr>
          <w:rFonts w:ascii="Garamond" w:eastAsia="Times New Roman" w:hAnsi="Garamond" w:cs="Times New Roman"/>
          <w:bCs/>
          <w:sz w:val="24"/>
          <w:szCs w:val="24"/>
        </w:rPr>
        <w:t>igjit nr.</w:t>
      </w:r>
      <w:r w:rsidR="00331A23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A23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331A2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31A23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331A2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31A23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</w:t>
      </w:r>
      <w:r w:rsidR="00B655DB" w:rsidRPr="00331A23">
        <w:rPr>
          <w:rFonts w:ascii="Garamond" w:eastAsia="Times New Roman" w:hAnsi="Garamond" w:cs="Times New Roman"/>
          <w:bCs/>
          <w:sz w:val="24"/>
          <w:szCs w:val="24"/>
        </w:rPr>
        <w:t>m</w:t>
      </w:r>
      <w:r w:rsidRPr="00331A23">
        <w:rPr>
          <w:rFonts w:ascii="Garamond" w:eastAsia="Times New Roman" w:hAnsi="Garamond" w:cs="Times New Roman"/>
          <w:bCs/>
          <w:sz w:val="24"/>
          <w:szCs w:val="24"/>
        </w:rPr>
        <w:t>inistrit të Infrastrukturës dhe Energjisë, Këshilli i Ministrave</w:t>
      </w:r>
    </w:p>
    <w:p w:rsidR="002238F5" w:rsidRPr="00331A23" w:rsidRDefault="002238F5" w:rsidP="007412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953BD0" w:rsidRPr="00331A23" w:rsidRDefault="00953BD0" w:rsidP="007412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331A23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:rsidR="00953BD0" w:rsidRPr="00331A23" w:rsidRDefault="00953BD0" w:rsidP="007412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“Ndërtimi i rrugës rrotonda e varrezave – intersektimi i rrugës </w:t>
      </w:r>
      <w:r w:rsidR="00331A23">
        <w:rPr>
          <w:rFonts w:ascii="Garamond" w:hAnsi="Garamond" w:cs="Times New Roman"/>
          <w:color w:val="000000"/>
          <w:sz w:val="24"/>
          <w:szCs w:val="24"/>
        </w:rPr>
        <w:t>‘</w:t>
      </w:r>
      <w:r w:rsidRPr="00331A23">
        <w:rPr>
          <w:rFonts w:ascii="Garamond" w:hAnsi="Garamond" w:cs="Times New Roman"/>
          <w:color w:val="000000"/>
          <w:sz w:val="24"/>
          <w:szCs w:val="24"/>
        </w:rPr>
        <w:t>Nos Josifi</w:t>
      </w:r>
      <w:r w:rsidR="00331A23">
        <w:rPr>
          <w:rFonts w:ascii="Garamond" w:hAnsi="Garamond" w:cs="Times New Roman"/>
          <w:color w:val="000000"/>
          <w:sz w:val="24"/>
          <w:szCs w:val="24"/>
        </w:rPr>
        <w:t>’</w:t>
      </w:r>
      <w:r w:rsidRPr="00331A23">
        <w:rPr>
          <w:rFonts w:ascii="Garamond" w:hAnsi="Garamond" w:cs="Times New Roman"/>
          <w:color w:val="000000"/>
          <w:sz w:val="24"/>
          <w:szCs w:val="24"/>
        </w:rPr>
        <w:t>, ndodhur në zonat kadastrale 8522 dhe 8527</w:t>
      </w:r>
      <w:r w:rsidR="00331A23">
        <w:rPr>
          <w:rFonts w:ascii="Garamond" w:hAnsi="Garamond" w:cs="Times New Roman"/>
          <w:color w:val="000000"/>
          <w:sz w:val="24"/>
          <w:szCs w:val="24"/>
        </w:rPr>
        <w:t>”</w:t>
      </w:r>
      <w:r w:rsidRPr="00331A23">
        <w:rPr>
          <w:rFonts w:ascii="Garamond" w:hAnsi="Garamond" w:cs="Times New Roman"/>
          <w:color w:val="000000"/>
          <w:sz w:val="24"/>
          <w:szCs w:val="24"/>
        </w:rPr>
        <w:t>, Bashkia Elbasan.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2. Shpronësimi bëhet në favor të Bashkisë Elbasan.</w:t>
      </w:r>
    </w:p>
    <w:p w:rsidR="0074120A" w:rsidRPr="00331A23" w:rsidRDefault="0074120A" w:rsidP="0074120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“arë”, me një vlerë të përgjithshme prej 654 833.40 (gjashtëqind e pesëdhjetë e katër mijë e tetëqind e tridhjetë e tre pikë dyzet) lekësh.</w:t>
      </w:r>
    </w:p>
    <w:p w:rsidR="0074120A" w:rsidRPr="00331A23" w:rsidRDefault="0074120A" w:rsidP="0074120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4. Vlera e përgjithshme e shpronësimit, prej 654 833.40 (gjashtëqind e pesëdhjetë e katër mijë e tetëqind e tridhjetë e tre pikë dyzet) lekësh, përballohet nga buxheti i Bashkisë Elbasan.</w:t>
      </w:r>
    </w:p>
    <w:p w:rsidR="0074120A" w:rsidRPr="00331A23" w:rsidRDefault="0074120A" w:rsidP="0074120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buxheti i Bashkisë Elbasan.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331A23">
        <w:rPr>
          <w:rFonts w:ascii="Garamond" w:hAnsi="Garamond" w:cs="Times New Roman"/>
          <w:color w:val="000000"/>
          <w:sz w:val="24"/>
          <w:szCs w:val="24"/>
        </w:rPr>
        <w:t>as botimit të këtij vendimi në Fletoren Zyrtare</w:t>
      </w:r>
      <w:r w:rsidR="00331A23" w:rsidRPr="00331A2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31A23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Elbasan.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8. Bashkia Elbasan kryen procedurat për likuidimin e pronarëve të shpronësuar, sipas përcak</w:t>
      </w:r>
      <w:r w:rsidR="00331A23">
        <w:rPr>
          <w:rFonts w:ascii="Garamond" w:hAnsi="Garamond" w:cs="Times New Roman"/>
          <w:color w:val="000000"/>
          <w:sz w:val="24"/>
          <w:szCs w:val="24"/>
        </w:rPr>
        <w:t>timeve të bëra në këtë vendim.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Elbasan.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10. Bashkia Elbasan, pas miratimit të këtij vendimi, aplikon menjëherë pranë Agjencisë Shtetërore të Kadastrës, Drejtoria Vendore Elbasan, e cila brenda 30 (tridhjetë) ditëve nga data e miratimit të vendimit, nis procedurat për hedhjen e gjurmës së projektit mbi hartën kadastrale, sipas planimetrisë së shpronësimit të miratuar, dhe regjistron aktin e kalimit të pronësisë në favor të Bashkisë Elbasan për pasuritë e shpronësuara, sipas këtij vendimi.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11. Agjencia Shtetërore e Kadastrës pezullon të gjitha transaksionet me pasuritë e shpronësuara deri në momentin e realizimit të procesit të hedhjes së gjurmës së projektit mbi hartën kadastrale dhe regjistrimit të aktit të kalimit të pronësisë në favor të Bashkisë Elbasan për pasuritë e shpronësuara, sipas këtij vendimi.</w:t>
      </w:r>
    </w:p>
    <w:p w:rsidR="0074120A" w:rsidRPr="00331A23" w:rsidRDefault="0074120A" w:rsidP="00741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Elbasan, Agjencia Shtetërore e Kadastrës, Drejtoria Vendore Elbasan, Agjencia Shtetërore për Shpronësimin dhe Drejtoria e Administrimit dhe Mbrojtjes së Tokës pranë Këshillit të Qarkut Elbasan për zbatimin e këtij vendimi.</w:t>
      </w:r>
    </w:p>
    <w:p w:rsidR="0074120A" w:rsidRPr="00331A23" w:rsidRDefault="0074120A" w:rsidP="0074120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31A23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31A23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:rsidR="0074120A" w:rsidRPr="00331A23" w:rsidRDefault="0074120A" w:rsidP="0074120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74120A" w:rsidRPr="00331A23" w:rsidRDefault="0074120A" w:rsidP="0074120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Ebrima"/>
          <w:bCs/>
          <w:smallCaps/>
          <w:color w:val="000000"/>
          <w:sz w:val="24"/>
          <w:szCs w:val="24"/>
        </w:rPr>
      </w:pPr>
      <w:r w:rsidRPr="00331A23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</w:t>
      </w:r>
      <w:r w:rsidRPr="00331A23">
        <w:rPr>
          <w:rFonts w:ascii="Garamond" w:hAnsi="Garamond" w:cs="Ebrima"/>
          <w:bCs/>
          <w:smallCaps/>
          <w:color w:val="000000"/>
          <w:sz w:val="24"/>
          <w:szCs w:val="24"/>
        </w:rPr>
        <w:t>ËR</w:t>
      </w:r>
    </w:p>
    <w:p w:rsidR="0074120A" w:rsidRPr="00331A23" w:rsidRDefault="0074120A" w:rsidP="007412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31A23">
        <w:rPr>
          <w:rFonts w:ascii="Garamond" w:hAnsi="Garamond"/>
          <w:b/>
          <w:sz w:val="24"/>
          <w:szCs w:val="24"/>
        </w:rPr>
        <w:t>Edi Rama</w:t>
      </w:r>
    </w:p>
    <w:p w:rsidR="008B3FA5" w:rsidRPr="00331A23" w:rsidRDefault="008B3FA5" w:rsidP="008B3F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8B3FA5" w:rsidRPr="00331A23" w:rsidRDefault="008B3FA5" w:rsidP="008B3F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1A23">
        <w:rPr>
          <w:rFonts w:ascii="Garamond" w:hAnsi="Garamond"/>
          <w:sz w:val="24"/>
          <w:szCs w:val="24"/>
        </w:rPr>
        <w:t>LISTA EMËRORE E PRONARËVE, PASURITË E PALUAJTSHME, PRONË PRIVATE</w:t>
      </w:r>
      <w:r w:rsidR="00331A23">
        <w:rPr>
          <w:rFonts w:ascii="Garamond" w:hAnsi="Garamond"/>
          <w:sz w:val="24"/>
          <w:szCs w:val="24"/>
        </w:rPr>
        <w:t>,</w:t>
      </w:r>
      <w:r w:rsidRPr="00331A23">
        <w:rPr>
          <w:rFonts w:ascii="Garamond" w:hAnsi="Garamond"/>
          <w:sz w:val="24"/>
          <w:szCs w:val="24"/>
        </w:rPr>
        <w:t xml:space="preserve"> </w:t>
      </w:r>
      <w:r w:rsidR="00331A23" w:rsidRPr="00331A23">
        <w:rPr>
          <w:rFonts w:ascii="Garamond" w:hAnsi="Garamond"/>
          <w:sz w:val="24"/>
          <w:szCs w:val="24"/>
        </w:rPr>
        <w:t>TË</w:t>
      </w:r>
      <w:r w:rsidRPr="00331A23">
        <w:rPr>
          <w:rFonts w:ascii="Garamond" w:hAnsi="Garamond"/>
          <w:sz w:val="24"/>
          <w:szCs w:val="24"/>
        </w:rPr>
        <w:t xml:space="preserve"> TË CILËVE SHPRONËSOHEN PËR INTERES PUBLIK, PËR REALIZIMIN E PROJEKTIT “NDËRTIMI I RRUGËS RROTONDA E VARREZAVE</w:t>
      </w:r>
      <w:r w:rsidR="00331A23">
        <w:rPr>
          <w:rFonts w:ascii="Garamond" w:hAnsi="Garamond"/>
          <w:sz w:val="24"/>
          <w:szCs w:val="24"/>
        </w:rPr>
        <w:t xml:space="preserve"> – </w:t>
      </w:r>
      <w:r w:rsidRPr="00331A23">
        <w:rPr>
          <w:rFonts w:ascii="Garamond" w:hAnsi="Garamond"/>
          <w:sz w:val="24"/>
          <w:szCs w:val="24"/>
        </w:rPr>
        <w:t>IN</w:t>
      </w:r>
      <w:r w:rsidR="00331A23">
        <w:rPr>
          <w:rFonts w:ascii="Garamond" w:hAnsi="Garamond"/>
          <w:sz w:val="24"/>
          <w:szCs w:val="24"/>
        </w:rPr>
        <w:t>TERSEKTIMI I RRUGËS</w:t>
      </w:r>
      <w:r w:rsidRPr="00331A23">
        <w:rPr>
          <w:rFonts w:ascii="Garamond" w:hAnsi="Garamond"/>
          <w:sz w:val="24"/>
          <w:szCs w:val="24"/>
        </w:rPr>
        <w:t xml:space="preserve"> </w:t>
      </w:r>
      <w:r w:rsidR="00331A23">
        <w:rPr>
          <w:rFonts w:ascii="Garamond" w:hAnsi="Garamond"/>
          <w:sz w:val="24"/>
          <w:szCs w:val="24"/>
        </w:rPr>
        <w:t>‘</w:t>
      </w:r>
      <w:r w:rsidRPr="00331A23">
        <w:rPr>
          <w:rFonts w:ascii="Garamond" w:hAnsi="Garamond"/>
          <w:sz w:val="24"/>
          <w:szCs w:val="24"/>
        </w:rPr>
        <w:t>NOS JOSIFI</w:t>
      </w:r>
      <w:r w:rsidR="00331A23">
        <w:rPr>
          <w:rFonts w:ascii="Garamond" w:hAnsi="Garamond"/>
          <w:sz w:val="24"/>
          <w:szCs w:val="24"/>
        </w:rPr>
        <w:t>’</w:t>
      </w:r>
      <w:r w:rsidRPr="00331A23">
        <w:rPr>
          <w:rFonts w:ascii="Garamond" w:hAnsi="Garamond"/>
          <w:sz w:val="24"/>
          <w:szCs w:val="24"/>
        </w:rPr>
        <w:t>, NDODHUR NË ZONAT KADASTRALE NR. 8522 DHE NR. 8527”</w:t>
      </w:r>
      <w:r w:rsidR="00331A23">
        <w:rPr>
          <w:rFonts w:ascii="Garamond" w:hAnsi="Garamond"/>
          <w:sz w:val="24"/>
          <w:szCs w:val="24"/>
        </w:rPr>
        <w:t>,</w:t>
      </w:r>
      <w:r w:rsidRPr="00331A23">
        <w:rPr>
          <w:rFonts w:ascii="Garamond" w:hAnsi="Garamond"/>
          <w:sz w:val="24"/>
          <w:szCs w:val="24"/>
        </w:rPr>
        <w:t xml:space="preserve"> BASHKIA ELBASAN</w:t>
      </w:r>
    </w:p>
    <w:p w:rsidR="008B3FA5" w:rsidRPr="00331A23" w:rsidRDefault="008B3FA5" w:rsidP="008B3F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82" w:type="pct"/>
        <w:jc w:val="center"/>
        <w:tblLook w:val="04A0" w:firstRow="1" w:lastRow="0" w:firstColumn="1" w:lastColumn="0" w:noHBand="0" w:noVBand="1"/>
      </w:tblPr>
      <w:tblGrid>
        <w:gridCol w:w="390"/>
        <w:gridCol w:w="720"/>
        <w:gridCol w:w="670"/>
        <w:gridCol w:w="667"/>
        <w:gridCol w:w="1251"/>
        <w:gridCol w:w="638"/>
        <w:gridCol w:w="638"/>
        <w:gridCol w:w="724"/>
        <w:gridCol w:w="580"/>
        <w:gridCol w:w="724"/>
        <w:gridCol w:w="714"/>
        <w:gridCol w:w="719"/>
        <w:gridCol w:w="729"/>
      </w:tblGrid>
      <w:tr w:rsidR="008B3FA5" w:rsidRPr="00331A23" w:rsidTr="00DF7D27">
        <w:trPr>
          <w:trHeight w:val="20"/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Nr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12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Pronari</w:t>
            </w:r>
          </w:p>
        </w:tc>
        <w:tc>
          <w:tcPr>
            <w:tcW w:w="213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Të dhënat kadastrale 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sipas kartelës së pasurisë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13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Vlerësimet për shpronësim</w:t>
            </w:r>
          </w:p>
        </w:tc>
      </w:tr>
      <w:tr w:rsidR="008B3FA5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122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213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1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331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“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”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totale 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(lekë)</w:t>
            </w:r>
          </w:p>
        </w:tc>
      </w:tr>
      <w:tr w:rsidR="008B3FA5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Emri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Atësia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8B3FA5" w:rsidRPr="00331A23" w:rsidRDefault="00331A23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Mbiemri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Zona</w:t>
            </w:r>
            <w:r w:rsid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331A23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kadastrale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Nr.</w:t>
            </w:r>
            <w:r w:rsid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i 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pasurisë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Lloji i pasurisë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Sipërfaqja</w:t>
            </w:r>
            <w:r w:rsid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331A23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totale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331A23" w:rsidP="00331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“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”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 m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="008B3FA5"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Sipërfaqja</w:t>
            </w:r>
            <w:r w:rsid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(m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Çmimi</w:t>
            </w:r>
            <w:r w:rsid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(lekë/m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Vlera</w:t>
            </w:r>
            <w:r w:rsid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331A2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(lekë)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34B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Sopot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8527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211/2/5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Arë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23474.3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23474.3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2266.7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503,207.40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503,207.40</w:t>
            </w: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Nektar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Dhurata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Dashamira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Beqir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Sopot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8527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220/3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Arë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5579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5579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482.7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107,159.40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107,159.40</w:t>
            </w: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Nektar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Dhurata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Dashamira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Beqir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Bukurosh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Sejdini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Osman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Haxhi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Fejzo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8522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18/4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Arë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8000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108.6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24,109.20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24,109.20</w:t>
            </w: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Xhaferr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Mustafa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Karadaku</w:t>
            </w:r>
          </w:p>
        </w:tc>
        <w:tc>
          <w:tcPr>
            <w:tcW w:w="92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8522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18/2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Arë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1200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1200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11.5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222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2,553.00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2,553.00</w:t>
            </w: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Ruzhdie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Peza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Zyba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Osmanaj</w:t>
            </w:r>
          </w:p>
        </w:tc>
        <w:tc>
          <w:tcPr>
            <w:tcW w:w="92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</w:p>
        </w:tc>
      </w:tr>
      <w:tr w:rsidR="00DF7D27" w:rsidRPr="00331A23" w:rsidTr="00DF7D2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Abdyl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Ibrahim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Qatipi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8522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18/1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Ar</w:t>
            </w:r>
            <w:bookmarkStart w:id="0" w:name="_GoBack"/>
            <w:bookmarkEnd w:id="0"/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6000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6000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80.2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222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17,804.40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sz w:val="12"/>
                <w:szCs w:val="14"/>
                <w:lang w:eastAsia="sq-AL"/>
              </w:rPr>
              <w:t>17,804.40</w:t>
            </w:r>
          </w:p>
        </w:tc>
      </w:tr>
      <w:tr w:rsidR="008B3FA5" w:rsidRPr="00331A23" w:rsidTr="00DF7D27">
        <w:trPr>
          <w:trHeight w:val="20"/>
          <w:jc w:val="center"/>
        </w:trPr>
        <w:tc>
          <w:tcPr>
            <w:tcW w:w="466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FA5" w:rsidRPr="00331A23" w:rsidRDefault="00331A23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Vlera totale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FA5" w:rsidRPr="00331A23" w:rsidRDefault="008B3FA5" w:rsidP="008B3F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331A23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654,833.40</w:t>
            </w:r>
          </w:p>
        </w:tc>
      </w:tr>
    </w:tbl>
    <w:p w:rsidR="008B3FA5" w:rsidRPr="00331A23" w:rsidRDefault="008B3FA5" w:rsidP="008B3F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8B3FA5" w:rsidRPr="00331A23" w:rsidSect="002238F5">
      <w:pgSz w:w="11906" w:h="16838" w:code="9"/>
      <w:pgMar w:top="1440" w:right="1440" w:bottom="1530" w:left="144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9A8" w:rsidRDefault="00F069A8" w:rsidP="00B418FE">
      <w:pPr>
        <w:spacing w:after="0" w:line="240" w:lineRule="auto"/>
      </w:pPr>
      <w:r>
        <w:separator/>
      </w:r>
    </w:p>
  </w:endnote>
  <w:endnote w:type="continuationSeparator" w:id="0">
    <w:p w:rsidR="00F069A8" w:rsidRDefault="00F069A8" w:rsidP="00B4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9A8" w:rsidRDefault="00F069A8" w:rsidP="00B418FE">
      <w:pPr>
        <w:spacing w:after="0" w:line="240" w:lineRule="auto"/>
      </w:pPr>
      <w:r>
        <w:separator/>
      </w:r>
    </w:p>
  </w:footnote>
  <w:footnote w:type="continuationSeparator" w:id="0">
    <w:p w:rsidR="00F069A8" w:rsidRDefault="00F069A8" w:rsidP="00B41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D0"/>
    <w:rsid w:val="000A1C7E"/>
    <w:rsid w:val="001308DC"/>
    <w:rsid w:val="001C39C4"/>
    <w:rsid w:val="002238F5"/>
    <w:rsid w:val="00226EA2"/>
    <w:rsid w:val="002E5B89"/>
    <w:rsid w:val="00331A23"/>
    <w:rsid w:val="0043051D"/>
    <w:rsid w:val="00480BB4"/>
    <w:rsid w:val="004E1144"/>
    <w:rsid w:val="005B553A"/>
    <w:rsid w:val="005D47FA"/>
    <w:rsid w:val="0072562E"/>
    <w:rsid w:val="0074120A"/>
    <w:rsid w:val="007A0428"/>
    <w:rsid w:val="00834B74"/>
    <w:rsid w:val="008B0478"/>
    <w:rsid w:val="008B3FA5"/>
    <w:rsid w:val="008F77CE"/>
    <w:rsid w:val="00953BD0"/>
    <w:rsid w:val="00AD418C"/>
    <w:rsid w:val="00B2256C"/>
    <w:rsid w:val="00B418FE"/>
    <w:rsid w:val="00B5400F"/>
    <w:rsid w:val="00B655DB"/>
    <w:rsid w:val="00C00089"/>
    <w:rsid w:val="00CA60F0"/>
    <w:rsid w:val="00CA740F"/>
    <w:rsid w:val="00DF7D27"/>
    <w:rsid w:val="00EE246A"/>
    <w:rsid w:val="00F0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19818"/>
  <w15:chartTrackingRefBased/>
  <w15:docId w15:val="{7F8F8FDD-548C-4BFF-86D9-EFFAB52D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D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B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E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1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FE"/>
  </w:style>
  <w:style w:type="paragraph" w:styleId="Footer">
    <w:name w:val="footer"/>
    <w:basedOn w:val="Normal"/>
    <w:link w:val="FooterChar"/>
    <w:uiPriority w:val="99"/>
    <w:unhideWhenUsed/>
    <w:rsid w:val="00B41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FE"/>
  </w:style>
  <w:style w:type="paragraph" w:styleId="BalloonText">
    <w:name w:val="Balloon Text"/>
    <w:basedOn w:val="Normal"/>
    <w:link w:val="BalloonTextChar"/>
    <w:uiPriority w:val="99"/>
    <w:semiHidden/>
    <w:unhideWhenUsed/>
    <w:rsid w:val="00223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8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Ilirjana Hasanllari</dc:creator>
  <cp:keywords/>
  <dc:description/>
  <cp:lastModifiedBy>Fjora.Cahani</cp:lastModifiedBy>
  <cp:revision>2</cp:revision>
  <cp:lastPrinted>2026-10-14T08:11:00Z</cp:lastPrinted>
  <dcterms:created xsi:type="dcterms:W3CDTF">2026-10-21T08:37:00Z</dcterms:created>
  <dcterms:modified xsi:type="dcterms:W3CDTF">2026-10-21T08:37:00Z</dcterms:modified>
</cp:coreProperties>
</file>